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5C1EE8" w:rsidP="005C1EE8" w:rsidRDefault="005C1EE8" w14:paraId="20C560E7" w14:textId="77777777">
      <w:pPr>
        <w:spacing w:before="65"/>
        <w:ind w:left="620" w:right="1324"/>
        <w:jc w:val="center"/>
        <w:rPr>
          <w:rFonts w:ascii="Arial"/>
          <w:i/>
          <w:sz w:val="20"/>
        </w:rPr>
      </w:pPr>
    </w:p>
    <w:p w:rsidR="005C1EE8" w:rsidP="004A52EA" w:rsidRDefault="005C1EE8" w14:paraId="1B7F7B46" w14:textId="7A0DBFF9">
      <w:pPr>
        <w:spacing w:before="65"/>
        <w:ind w:right="1324" w:firstLine="720"/>
        <w:jc w:val="center"/>
        <w:rPr>
          <w:rFonts w:ascii="Arial"/>
          <w:i/>
          <w:sz w:val="20"/>
        </w:rPr>
      </w:pPr>
      <w:r>
        <w:rPr>
          <w:rFonts w:ascii="Arial"/>
          <w:i/>
          <w:sz w:val="20"/>
        </w:rPr>
        <w:t>Planning and Environment Act 1987</w:t>
      </w:r>
    </w:p>
    <w:p w:rsidR="005C1EE8" w:rsidP="005C1EE8" w:rsidRDefault="005C1EE8" w14:paraId="04A8F03E" w14:textId="77777777">
      <w:pPr>
        <w:pStyle w:val="BodyText"/>
        <w:rPr>
          <w:rFonts w:ascii="Arial"/>
          <w:i/>
          <w:sz w:val="20"/>
        </w:rPr>
      </w:pPr>
    </w:p>
    <w:p w:rsidR="005C1EE8" w:rsidP="005C1EE8" w:rsidRDefault="002C30A0" w14:paraId="60153CC2" w14:textId="3F31FB29">
      <w:pPr>
        <w:pStyle w:val="Heading6"/>
      </w:pPr>
      <w:bookmarkStart w:name="[insert_planning_scheme_name]_PLANNING_S" w:id="0"/>
      <w:bookmarkStart w:name="AMENDMENT_C[insert_amendment_number]" w:id="1"/>
      <w:bookmarkEnd w:id="0"/>
      <w:bookmarkEnd w:id="1"/>
      <w:r w:rsidRPr="009E2C97">
        <w:t xml:space="preserve">QUEENSCLIFFE </w:t>
      </w:r>
      <w:r w:rsidRPr="009E2C97" w:rsidR="005C1EE8">
        <w:t xml:space="preserve">PLANNING </w:t>
      </w:r>
      <w:r w:rsidR="005C1EE8">
        <w:t>SCHEME</w:t>
      </w:r>
    </w:p>
    <w:p w:rsidR="005C1EE8" w:rsidP="005C1EE8" w:rsidRDefault="005C1EE8" w14:paraId="29C8CE32" w14:textId="2731D626">
      <w:pPr>
        <w:spacing w:before="230" w:line="318" w:lineRule="exact"/>
        <w:ind w:left="626" w:right="132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AMENDMENT C</w:t>
      </w:r>
      <w:r w:rsidR="002C30A0">
        <w:rPr>
          <w:rFonts w:ascii="Arial"/>
          <w:b/>
          <w:sz w:val="28"/>
        </w:rPr>
        <w:t>40</w:t>
      </w:r>
      <w:r w:rsidR="002577C6">
        <w:rPr>
          <w:rFonts w:ascii="Arial"/>
          <w:b/>
          <w:sz w:val="28"/>
        </w:rPr>
        <w:t>quen</w:t>
      </w:r>
    </w:p>
    <w:p w:rsidR="005C1EE8" w:rsidP="005C1EE8" w:rsidRDefault="005C1EE8" w14:paraId="70E69863" w14:textId="77777777">
      <w:pPr>
        <w:pStyle w:val="Heading9"/>
        <w:spacing w:before="235"/>
        <w:ind w:left="623" w:right="1324"/>
        <w:jc w:val="center"/>
        <w:rPr>
          <w:rFonts w:ascii="Arial"/>
        </w:rPr>
      </w:pPr>
      <w:bookmarkStart w:name="EXPLANATORY_REPORT" w:id="2"/>
      <w:bookmarkStart w:name="Executive_Summary" w:id="3"/>
      <w:bookmarkEnd w:id="2"/>
      <w:bookmarkEnd w:id="3"/>
      <w:r>
        <w:rPr>
          <w:rFonts w:ascii="Arial"/>
        </w:rPr>
        <w:t>EXPLANATORY REPORT</w:t>
      </w:r>
    </w:p>
    <w:p w:rsidR="00F51247" w:rsidP="0013238A" w:rsidRDefault="00F51247" w14:paraId="2EB90518" w14:textId="77777777">
      <w:pPr>
        <w:spacing w:before="92"/>
        <w:ind w:right="32"/>
        <w:jc w:val="both"/>
        <w:rPr>
          <w:rFonts w:ascii="Arial"/>
          <w:b/>
          <w:sz w:val="24"/>
        </w:rPr>
      </w:pPr>
    </w:p>
    <w:p w:rsidRPr="003C767E" w:rsidR="00CB5630" w:rsidP="0013238A" w:rsidRDefault="00CB5630" w14:paraId="35230C7C" w14:textId="27C9B7B4">
      <w:pPr>
        <w:spacing w:before="92"/>
        <w:ind w:right="32"/>
        <w:jc w:val="both"/>
        <w:rPr>
          <w:rFonts w:ascii="Arial"/>
          <w:b/>
          <w:sz w:val="24"/>
        </w:rPr>
      </w:pPr>
      <w:r w:rsidRPr="545831F2">
        <w:rPr>
          <w:rFonts w:ascii="Arial"/>
          <w:b/>
          <w:sz w:val="24"/>
          <w:szCs w:val="24"/>
          <w:u w:val="single"/>
        </w:rPr>
        <w:t>Overview</w:t>
      </w:r>
      <w:r w:rsidRPr="003C767E" w:rsidR="00D7439D">
        <w:rPr>
          <w:rFonts w:ascii="Arial"/>
          <w:b/>
          <w:sz w:val="24"/>
        </w:rPr>
        <w:t xml:space="preserve"> </w:t>
      </w:r>
    </w:p>
    <w:p w:rsidR="00C70AE2" w:rsidP="00F72FFA" w:rsidRDefault="00113D69" w14:paraId="0796BB49" w14:textId="78DE105B">
      <w:p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The amendment proposes </w:t>
      </w:r>
      <w:r w:rsidR="00AF329E">
        <w:rPr>
          <w:rFonts w:ascii="Arial"/>
          <w:sz w:val="20"/>
        </w:rPr>
        <w:t xml:space="preserve">to </w:t>
      </w:r>
      <w:r w:rsidR="00626544">
        <w:rPr>
          <w:rFonts w:ascii="Arial"/>
          <w:sz w:val="20"/>
        </w:rPr>
        <w:t xml:space="preserve">incorporate </w:t>
      </w:r>
      <w:r w:rsidR="00AF329E">
        <w:rPr>
          <w:rFonts w:ascii="Arial"/>
          <w:sz w:val="20"/>
        </w:rPr>
        <w:t xml:space="preserve">recommendations of the </w:t>
      </w:r>
      <w:r w:rsidR="00AF329E">
        <w:rPr>
          <w:rFonts w:ascii="Arial"/>
          <w:i/>
          <w:iCs/>
          <w:sz w:val="20"/>
        </w:rPr>
        <w:t>Heritage Review of Places in Fisherman</w:t>
      </w:r>
      <w:r w:rsidR="00AF329E">
        <w:rPr>
          <w:rFonts w:ascii="Arial"/>
          <w:i/>
          <w:iCs/>
          <w:sz w:val="20"/>
        </w:rPr>
        <w:t>’</w:t>
      </w:r>
      <w:r w:rsidR="00AF329E">
        <w:rPr>
          <w:rFonts w:ascii="Arial"/>
          <w:i/>
          <w:iCs/>
          <w:sz w:val="20"/>
        </w:rPr>
        <w:t>s Flat Urban Conservation Precinct (HO1), Fisherman</w:t>
      </w:r>
      <w:r w:rsidR="00AF329E">
        <w:rPr>
          <w:rFonts w:ascii="Arial"/>
          <w:i/>
          <w:iCs/>
          <w:sz w:val="20"/>
        </w:rPr>
        <w:t>’</w:t>
      </w:r>
      <w:r w:rsidR="00AF329E">
        <w:rPr>
          <w:rFonts w:ascii="Arial"/>
          <w:i/>
          <w:iCs/>
          <w:sz w:val="20"/>
        </w:rPr>
        <w:t xml:space="preserve">s Flat, Queenscliff, Victoria </w:t>
      </w:r>
      <w:r w:rsidR="00AF329E">
        <w:rPr>
          <w:rFonts w:ascii="Arial"/>
          <w:sz w:val="20"/>
        </w:rPr>
        <w:t>(Ecology and Heritage Partners</w:t>
      </w:r>
      <w:r w:rsidR="00B72B21">
        <w:rPr>
          <w:rFonts w:ascii="Arial"/>
          <w:sz w:val="20"/>
        </w:rPr>
        <w:t>, August 2023).</w:t>
      </w:r>
    </w:p>
    <w:p w:rsidR="00D972FC" w:rsidP="00F72FFA" w:rsidRDefault="00EA61AA" w14:paraId="050074F2" w14:textId="1DE563E7">
      <w:p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  <w:r>
        <w:rPr>
          <w:rFonts w:ascii="Arial"/>
          <w:sz w:val="20"/>
        </w:rPr>
        <w:t>The proposed changes to the Queenscliffe Planning Scheme are as follows:</w:t>
      </w:r>
    </w:p>
    <w:p w:rsidR="00EA61AA" w:rsidP="00002523" w:rsidRDefault="00DE2BDC" w14:paraId="33082AE8" w14:textId="30B05C9F">
      <w:pPr>
        <w:pStyle w:val="ListParagraph"/>
        <w:numPr>
          <w:ilvl w:val="0"/>
          <w:numId w:val="12"/>
        </w:num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  <w:r w:rsidRPr="00002523">
        <w:rPr>
          <w:rFonts w:ascii="Arial"/>
          <w:sz w:val="20"/>
        </w:rPr>
        <w:t>Amend</w:t>
      </w:r>
      <w:r w:rsidR="006E038B">
        <w:rPr>
          <w:rFonts w:ascii="Arial"/>
          <w:sz w:val="20"/>
        </w:rPr>
        <w:t xml:space="preserve"> the</w:t>
      </w:r>
      <w:r w:rsidR="00002523">
        <w:rPr>
          <w:rFonts w:ascii="Arial"/>
          <w:sz w:val="20"/>
        </w:rPr>
        <w:t xml:space="preserve"> </w:t>
      </w:r>
      <w:r w:rsidR="00002523">
        <w:rPr>
          <w:rFonts w:ascii="Arial"/>
          <w:i/>
          <w:iCs/>
          <w:sz w:val="20"/>
        </w:rPr>
        <w:t>Fisherman</w:t>
      </w:r>
      <w:r w:rsidR="00002523">
        <w:rPr>
          <w:rFonts w:ascii="Arial"/>
          <w:i/>
          <w:iCs/>
          <w:sz w:val="20"/>
        </w:rPr>
        <w:t>’</w:t>
      </w:r>
      <w:r w:rsidR="00002523">
        <w:rPr>
          <w:rFonts w:ascii="Arial"/>
          <w:i/>
          <w:iCs/>
          <w:sz w:val="20"/>
        </w:rPr>
        <w:t>s Flat Urban Conservation Precinct Heritage Design Guidelines 2021</w:t>
      </w:r>
      <w:r w:rsidR="00D626AF">
        <w:rPr>
          <w:rFonts w:ascii="Arial"/>
          <w:i/>
          <w:iCs/>
          <w:sz w:val="20"/>
        </w:rPr>
        <w:t xml:space="preserve"> </w:t>
      </w:r>
      <w:r w:rsidR="00D626AF">
        <w:rPr>
          <w:rFonts w:ascii="Arial"/>
          <w:sz w:val="20"/>
        </w:rPr>
        <w:t>located</w:t>
      </w:r>
      <w:r w:rsidR="006E038B">
        <w:rPr>
          <w:rFonts w:ascii="Arial"/>
          <w:sz w:val="20"/>
        </w:rPr>
        <w:t xml:space="preserve"> </w:t>
      </w:r>
      <w:r w:rsidR="00323CFA">
        <w:rPr>
          <w:rFonts w:ascii="Arial"/>
          <w:sz w:val="20"/>
        </w:rPr>
        <w:t>in the Schedules to Clause 43.01</w:t>
      </w:r>
      <w:r w:rsidR="00D626AF">
        <w:rPr>
          <w:rFonts w:ascii="Arial"/>
          <w:sz w:val="20"/>
        </w:rPr>
        <w:t xml:space="preserve"> </w:t>
      </w:r>
      <w:r w:rsidR="00323CFA">
        <w:rPr>
          <w:rFonts w:ascii="Arial"/>
          <w:sz w:val="20"/>
        </w:rPr>
        <w:t>Heritage Overlay and Clause</w:t>
      </w:r>
      <w:r w:rsidR="00D626AF">
        <w:rPr>
          <w:rFonts w:ascii="Arial"/>
          <w:sz w:val="20"/>
        </w:rPr>
        <w:t xml:space="preserve"> </w:t>
      </w:r>
      <w:r w:rsidR="00715C71">
        <w:rPr>
          <w:rFonts w:ascii="Arial"/>
          <w:sz w:val="20"/>
        </w:rPr>
        <w:t>72.04 Incorporated documents</w:t>
      </w:r>
      <w:r w:rsidR="00323CFA">
        <w:rPr>
          <w:rFonts w:ascii="Arial"/>
          <w:sz w:val="20"/>
        </w:rPr>
        <w:t>.</w:t>
      </w:r>
    </w:p>
    <w:p w:rsidR="00715C71" w:rsidP="00002523" w:rsidRDefault="00715C71" w14:paraId="2CEF8D84" w14:textId="7A63C7CE">
      <w:pPr>
        <w:pStyle w:val="ListParagraph"/>
        <w:numPr>
          <w:ilvl w:val="0"/>
          <w:numId w:val="12"/>
        </w:num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  <w:r>
        <w:rPr>
          <w:rFonts w:ascii="Arial"/>
          <w:sz w:val="20"/>
        </w:rPr>
        <w:t>Introduc</w:t>
      </w:r>
      <w:r w:rsidR="006E038B">
        <w:rPr>
          <w:rFonts w:ascii="Arial"/>
          <w:sz w:val="20"/>
        </w:rPr>
        <w:t>e</w:t>
      </w:r>
      <w:r>
        <w:rPr>
          <w:rFonts w:ascii="Arial"/>
          <w:sz w:val="20"/>
        </w:rPr>
        <w:t xml:space="preserve"> a Statement of Significance for Fisherman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 Flat Urban Conservation Precinct</w:t>
      </w:r>
      <w:r w:rsidR="00353EB0">
        <w:rPr>
          <w:rFonts w:ascii="Arial"/>
          <w:sz w:val="20"/>
        </w:rPr>
        <w:t xml:space="preserve"> </w:t>
      </w:r>
      <w:r w:rsidR="002577C6">
        <w:rPr>
          <w:rFonts w:ascii="Arial"/>
          <w:sz w:val="20"/>
        </w:rPr>
        <w:t>in the Schedule</w:t>
      </w:r>
      <w:r w:rsidR="00323CFA">
        <w:rPr>
          <w:rFonts w:ascii="Arial"/>
          <w:sz w:val="20"/>
        </w:rPr>
        <w:t>s</w:t>
      </w:r>
      <w:r w:rsidR="002577C6">
        <w:rPr>
          <w:rFonts w:ascii="Arial"/>
          <w:sz w:val="20"/>
        </w:rPr>
        <w:t xml:space="preserve"> to</w:t>
      </w:r>
      <w:r w:rsidR="00353EB0">
        <w:rPr>
          <w:rFonts w:ascii="Arial"/>
          <w:sz w:val="20"/>
        </w:rPr>
        <w:t xml:space="preserve"> </w:t>
      </w:r>
      <w:r w:rsidR="00323CFA">
        <w:rPr>
          <w:rFonts w:ascii="Arial"/>
          <w:sz w:val="20"/>
        </w:rPr>
        <w:t xml:space="preserve">Clause 43.01 Heritage Overlay and </w:t>
      </w:r>
      <w:r w:rsidR="00353EB0">
        <w:rPr>
          <w:rFonts w:ascii="Arial"/>
          <w:sz w:val="20"/>
        </w:rPr>
        <w:t>Clause 72.04 Incorporated documents</w:t>
      </w:r>
      <w:r w:rsidR="00323CFA">
        <w:rPr>
          <w:rFonts w:ascii="Arial"/>
          <w:sz w:val="20"/>
        </w:rPr>
        <w:t>.</w:t>
      </w:r>
    </w:p>
    <w:p w:rsidR="00EA61AA" w:rsidP="003654EA" w:rsidRDefault="00FB7004" w14:paraId="7848D8F1" w14:textId="4BF0D043">
      <w:pPr>
        <w:pStyle w:val="ListParagraph"/>
        <w:numPr>
          <w:ilvl w:val="0"/>
          <w:numId w:val="12"/>
        </w:num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  <w:r w:rsidRPr="00A24924">
        <w:rPr>
          <w:rFonts w:ascii="Arial"/>
          <w:sz w:val="20"/>
        </w:rPr>
        <w:t>Inclu</w:t>
      </w:r>
      <w:r w:rsidR="006E038B">
        <w:rPr>
          <w:rFonts w:ascii="Arial"/>
          <w:sz w:val="20"/>
        </w:rPr>
        <w:t>de</w:t>
      </w:r>
      <w:r w:rsidRPr="00A24924">
        <w:rPr>
          <w:rFonts w:ascii="Arial"/>
          <w:sz w:val="20"/>
        </w:rPr>
        <w:t xml:space="preserve"> the </w:t>
      </w:r>
      <w:r w:rsidRPr="00A24924">
        <w:rPr>
          <w:rFonts w:ascii="Arial"/>
          <w:i/>
          <w:iCs/>
          <w:sz w:val="20"/>
        </w:rPr>
        <w:t>Heritage Review of Places in Fisherman</w:t>
      </w:r>
      <w:r w:rsidRPr="00A24924">
        <w:rPr>
          <w:rFonts w:ascii="Arial"/>
          <w:i/>
          <w:iCs/>
          <w:sz w:val="20"/>
        </w:rPr>
        <w:t>’</w:t>
      </w:r>
      <w:r w:rsidRPr="00A24924">
        <w:rPr>
          <w:rFonts w:ascii="Arial"/>
          <w:i/>
          <w:iCs/>
          <w:sz w:val="20"/>
        </w:rPr>
        <w:t>s Flat Urban Conservation Precinct (HO1), Fisherman</w:t>
      </w:r>
      <w:r w:rsidRPr="00A24924">
        <w:rPr>
          <w:rFonts w:ascii="Arial"/>
          <w:i/>
          <w:iCs/>
          <w:sz w:val="20"/>
        </w:rPr>
        <w:t>’</w:t>
      </w:r>
      <w:r w:rsidRPr="00A24924">
        <w:rPr>
          <w:rFonts w:ascii="Arial"/>
          <w:i/>
          <w:iCs/>
          <w:sz w:val="20"/>
        </w:rPr>
        <w:t xml:space="preserve">s Flat, Queenscliff, Victoria </w:t>
      </w:r>
      <w:r w:rsidRPr="00A24924">
        <w:rPr>
          <w:rFonts w:ascii="Arial"/>
          <w:sz w:val="20"/>
        </w:rPr>
        <w:t>(Ecology and Heritage Partners</w:t>
      </w:r>
      <w:r w:rsidR="005832C7">
        <w:rPr>
          <w:rFonts w:ascii="Arial"/>
          <w:sz w:val="20"/>
        </w:rPr>
        <w:t>,</w:t>
      </w:r>
      <w:r w:rsidRPr="00A24924">
        <w:rPr>
          <w:rFonts w:ascii="Arial"/>
          <w:sz w:val="20"/>
        </w:rPr>
        <w:t xml:space="preserve"> </w:t>
      </w:r>
      <w:r w:rsidR="00D1536F">
        <w:rPr>
          <w:rFonts w:ascii="Arial"/>
          <w:sz w:val="20"/>
        </w:rPr>
        <w:t xml:space="preserve">4 </w:t>
      </w:r>
      <w:r w:rsidR="005832C7">
        <w:rPr>
          <w:rFonts w:ascii="Arial"/>
          <w:sz w:val="20"/>
        </w:rPr>
        <w:t xml:space="preserve">August </w:t>
      </w:r>
      <w:r w:rsidRPr="00A24924" w:rsidR="000C026C">
        <w:rPr>
          <w:rFonts w:ascii="Arial"/>
          <w:sz w:val="20"/>
        </w:rPr>
        <w:t>2023)</w:t>
      </w:r>
      <w:r w:rsidRPr="00A24924" w:rsidR="00E67E7C">
        <w:rPr>
          <w:rFonts w:ascii="Arial"/>
          <w:sz w:val="20"/>
        </w:rPr>
        <w:t xml:space="preserve"> as a Background Document</w:t>
      </w:r>
      <w:r w:rsidR="0023702C">
        <w:rPr>
          <w:rFonts w:ascii="Arial"/>
          <w:sz w:val="20"/>
        </w:rPr>
        <w:t xml:space="preserve"> in</w:t>
      </w:r>
      <w:r w:rsidR="002577C6">
        <w:rPr>
          <w:rFonts w:ascii="Arial"/>
          <w:sz w:val="20"/>
        </w:rPr>
        <w:t xml:space="preserve"> the Schedule to</w:t>
      </w:r>
      <w:r w:rsidR="0023702C">
        <w:rPr>
          <w:rFonts w:ascii="Arial"/>
          <w:sz w:val="20"/>
        </w:rPr>
        <w:t xml:space="preserve"> Clause 72.08</w:t>
      </w:r>
      <w:r w:rsidR="00727109">
        <w:rPr>
          <w:rFonts w:ascii="Arial"/>
          <w:sz w:val="20"/>
        </w:rPr>
        <w:t xml:space="preserve"> Background documents</w:t>
      </w:r>
      <w:r w:rsidR="00323CFA">
        <w:rPr>
          <w:rFonts w:ascii="Arial"/>
          <w:sz w:val="20"/>
        </w:rPr>
        <w:t>.</w:t>
      </w:r>
    </w:p>
    <w:p w:rsidRPr="00A24924" w:rsidR="00A24924" w:rsidP="00A24924" w:rsidRDefault="00A24924" w14:paraId="64D64EB7" w14:textId="77777777">
      <w:pPr>
        <w:tabs>
          <w:tab w:val="left" w:pos="7513"/>
        </w:tabs>
        <w:spacing w:before="98" w:line="232" w:lineRule="auto"/>
        <w:ind w:right="18"/>
        <w:jc w:val="both"/>
        <w:rPr>
          <w:rFonts w:ascii="Arial"/>
          <w:sz w:val="20"/>
        </w:rPr>
      </w:pPr>
    </w:p>
    <w:p w:rsidRPr="003C767E" w:rsidR="005C1EE8" w:rsidP="00F72FFA" w:rsidRDefault="005C1EE8" w14:paraId="295D4ECF" w14:textId="77777777">
      <w:pPr>
        <w:tabs>
          <w:tab w:val="left" w:pos="7513"/>
        </w:tabs>
        <w:spacing w:before="93"/>
        <w:ind w:right="18"/>
        <w:jc w:val="both"/>
        <w:rPr>
          <w:rFonts w:ascii="Arial"/>
          <w:b/>
          <w:sz w:val="20"/>
        </w:rPr>
      </w:pPr>
      <w:r w:rsidRPr="003C767E">
        <w:rPr>
          <w:rFonts w:ascii="Arial"/>
          <w:b/>
          <w:sz w:val="20"/>
        </w:rPr>
        <w:t>Where you may inspect this amendment</w:t>
      </w:r>
    </w:p>
    <w:p w:rsidRPr="004A4EAD" w:rsidR="005C1EE8" w:rsidP="004A4EAD" w:rsidRDefault="005C1EE8" w14:paraId="17B43901" w14:textId="4A0AB7FC">
      <w:pPr>
        <w:tabs>
          <w:tab w:val="left" w:pos="7513"/>
        </w:tabs>
        <w:spacing w:before="99" w:line="232" w:lineRule="auto"/>
        <w:ind w:right="18"/>
        <w:jc w:val="both"/>
        <w:rPr>
          <w:rFonts w:ascii="Arial" w:hAnsi="Arial"/>
          <w:sz w:val="20"/>
        </w:rPr>
      </w:pPr>
      <w:r w:rsidRPr="003C767E">
        <w:rPr>
          <w:rFonts w:ascii="Arial" w:hAnsi="Arial"/>
          <w:sz w:val="20"/>
        </w:rPr>
        <w:t xml:space="preserve">The amendment can be inspected free of charge at </w:t>
      </w:r>
      <w:r w:rsidR="006C2E42">
        <w:rPr>
          <w:rFonts w:ascii="Arial" w:hAnsi="Arial"/>
          <w:sz w:val="20"/>
        </w:rPr>
        <w:t xml:space="preserve">the Borough of Queenscliffe </w:t>
      </w:r>
      <w:r w:rsidRPr="00C26132">
        <w:rPr>
          <w:rFonts w:ascii="Arial"/>
          <w:sz w:val="20"/>
        </w:rPr>
        <w:t xml:space="preserve">website at </w:t>
      </w:r>
      <w:r w:rsidR="006C2E42">
        <w:rPr>
          <w:rFonts w:ascii="Arial"/>
          <w:sz w:val="20"/>
        </w:rPr>
        <w:t>www.queenscliffe.vic.gov.au.</w:t>
      </w:r>
    </w:p>
    <w:p w:rsidR="005C1EE8" w:rsidP="00F72FFA" w:rsidRDefault="005C1EE8" w14:paraId="77FB94C1" w14:textId="3BA90F62">
      <w:pPr>
        <w:tabs>
          <w:tab w:val="left" w:pos="7513"/>
        </w:tabs>
        <w:spacing w:before="119" w:line="232" w:lineRule="auto"/>
        <w:ind w:right="18"/>
        <w:jc w:val="both"/>
        <w:rPr>
          <w:rFonts w:ascii="Arial"/>
          <w:sz w:val="20"/>
        </w:rPr>
      </w:pPr>
      <w:r w:rsidRPr="003C767E">
        <w:rPr>
          <w:rFonts w:ascii="Arial"/>
          <w:sz w:val="20"/>
        </w:rPr>
        <w:t xml:space="preserve">The amendment is </w:t>
      </w:r>
      <w:r w:rsidR="004A4EAD">
        <w:rPr>
          <w:rFonts w:ascii="Arial"/>
          <w:sz w:val="20"/>
        </w:rPr>
        <w:t xml:space="preserve">also </w:t>
      </w:r>
      <w:r w:rsidRPr="003C767E">
        <w:rPr>
          <w:rFonts w:ascii="Arial"/>
          <w:sz w:val="20"/>
        </w:rPr>
        <w:t>available for public inspection, free of charge, during office hours at the following place:</w:t>
      </w:r>
    </w:p>
    <w:p w:rsidR="004B16E4" w:rsidP="004C3A97" w:rsidRDefault="004B16E4" w14:paraId="6B9C6CA7" w14:textId="77777777">
      <w:pPr>
        <w:tabs>
          <w:tab w:val="left" w:pos="7513"/>
        </w:tabs>
        <w:ind w:right="17"/>
        <w:jc w:val="both"/>
        <w:rPr>
          <w:rFonts w:ascii="Arial"/>
          <w:sz w:val="20"/>
        </w:rPr>
      </w:pPr>
    </w:p>
    <w:p w:rsidRPr="004C3A97" w:rsidR="005C1EE8" w:rsidP="004C3A97" w:rsidRDefault="004A4EAD" w14:paraId="0986B590" w14:textId="45C32CD9">
      <w:pPr>
        <w:tabs>
          <w:tab w:val="left" w:pos="7513"/>
        </w:tabs>
        <w:ind w:right="17"/>
        <w:jc w:val="both"/>
        <w:rPr>
          <w:rFonts w:ascii="Arial"/>
          <w:sz w:val="20"/>
        </w:rPr>
      </w:pPr>
      <w:r w:rsidRPr="004C3A97">
        <w:rPr>
          <w:rFonts w:ascii="Arial"/>
          <w:sz w:val="20"/>
        </w:rPr>
        <w:t>The Borough of Queenscliffe</w:t>
      </w:r>
    </w:p>
    <w:p w:rsidRPr="004C3A97" w:rsidR="004A4EAD" w:rsidP="004C3A97" w:rsidRDefault="004A4EAD" w14:paraId="01E75962" w14:textId="208EB212">
      <w:pPr>
        <w:tabs>
          <w:tab w:val="left" w:pos="7513"/>
        </w:tabs>
        <w:ind w:right="17"/>
        <w:jc w:val="both"/>
        <w:rPr>
          <w:rFonts w:ascii="Arial"/>
          <w:sz w:val="20"/>
        </w:rPr>
      </w:pPr>
      <w:r w:rsidRPr="004C3A97">
        <w:rPr>
          <w:rFonts w:ascii="Arial"/>
          <w:sz w:val="20"/>
        </w:rPr>
        <w:t>50 Learmonth Street</w:t>
      </w:r>
    </w:p>
    <w:p w:rsidRPr="004C3A97" w:rsidR="004A4EAD" w:rsidP="004C3A97" w:rsidRDefault="004A4EAD" w14:paraId="716B0D8B" w14:textId="3F6852D2">
      <w:pPr>
        <w:tabs>
          <w:tab w:val="left" w:pos="7513"/>
        </w:tabs>
        <w:ind w:right="17"/>
        <w:jc w:val="both"/>
        <w:rPr>
          <w:rFonts w:ascii="Arial"/>
          <w:sz w:val="20"/>
        </w:rPr>
      </w:pPr>
      <w:proofErr w:type="gramStart"/>
      <w:r w:rsidRPr="004C3A97">
        <w:rPr>
          <w:rFonts w:ascii="Arial"/>
          <w:sz w:val="20"/>
        </w:rPr>
        <w:t>QUEENSCLIFF  VIC</w:t>
      </w:r>
      <w:proofErr w:type="gramEnd"/>
      <w:r w:rsidRPr="004C3A97">
        <w:rPr>
          <w:rFonts w:ascii="Arial"/>
          <w:sz w:val="20"/>
        </w:rPr>
        <w:t xml:space="preserve">  3225</w:t>
      </w:r>
    </w:p>
    <w:p w:rsidRPr="003C767E" w:rsidR="005C1EE8" w:rsidP="00F72FFA" w:rsidRDefault="005C1EE8" w14:paraId="0FF01C1F" w14:textId="4EA596F1">
      <w:pPr>
        <w:tabs>
          <w:tab w:val="left" w:pos="7513"/>
        </w:tabs>
        <w:spacing w:before="119" w:line="232" w:lineRule="auto"/>
        <w:ind w:right="18"/>
        <w:jc w:val="both"/>
        <w:rPr>
          <w:rFonts w:ascii="Arial"/>
          <w:sz w:val="20"/>
        </w:rPr>
      </w:pPr>
      <w:r w:rsidRPr="003C767E">
        <w:rPr>
          <w:rFonts w:ascii="Arial"/>
          <w:sz w:val="20"/>
        </w:rPr>
        <w:t xml:space="preserve">The amendment can also be inspected free of charge at the Department of </w:t>
      </w:r>
      <w:r w:rsidRPr="003C767E" w:rsidR="008221C7">
        <w:rPr>
          <w:rFonts w:ascii="Arial"/>
          <w:sz w:val="20"/>
        </w:rPr>
        <w:t>Transport</w:t>
      </w:r>
      <w:r w:rsidRPr="003C767E">
        <w:rPr>
          <w:rFonts w:ascii="Arial"/>
          <w:sz w:val="20"/>
        </w:rPr>
        <w:t xml:space="preserve"> and Planning website at </w:t>
      </w:r>
      <w:hyperlink w:history="1" r:id="rId11">
        <w:r w:rsidRPr="00C97239" w:rsidR="009D785C">
          <w:rPr>
            <w:rStyle w:val="Hyperlink"/>
            <w:rFonts w:ascii="Arial"/>
            <w:sz w:val="20"/>
          </w:rPr>
          <w:t>http://www.planning.vic.gov.au/public-inspection</w:t>
        </w:r>
        <w:r w:rsidRPr="009D785C" w:rsidR="009D785C">
          <w:rPr>
            <w:rStyle w:val="Hyperlink"/>
            <w:rFonts w:ascii="Arial"/>
            <w:sz w:val="20"/>
            <w:u w:val="none"/>
          </w:rPr>
          <w:t xml:space="preserve"> </w:t>
        </w:r>
      </w:hyperlink>
      <w:r w:rsidRPr="003C767E">
        <w:rPr>
          <w:rFonts w:ascii="Arial"/>
          <w:sz w:val="20"/>
        </w:rPr>
        <w:t>or by contacting the office on 1800 789 386 to arrange a time to view the amendment</w:t>
      </w:r>
      <w:r w:rsidRPr="003C767E">
        <w:rPr>
          <w:rFonts w:ascii="Arial"/>
          <w:spacing w:val="-8"/>
          <w:sz w:val="20"/>
        </w:rPr>
        <w:t xml:space="preserve"> </w:t>
      </w:r>
      <w:r w:rsidRPr="003C767E">
        <w:rPr>
          <w:rFonts w:ascii="Arial"/>
          <w:sz w:val="20"/>
        </w:rPr>
        <w:t>documentation.</w:t>
      </w:r>
    </w:p>
    <w:p w:rsidRPr="004D6AE6" w:rsidR="00A96D28" w:rsidP="004D6AE6" w:rsidRDefault="00A96D28" w14:paraId="674FDAA6" w14:textId="77777777">
      <w:pPr>
        <w:pStyle w:val="BodyText"/>
        <w:tabs>
          <w:tab w:val="left" w:pos="7513"/>
        </w:tabs>
        <w:spacing w:before="2"/>
        <w:ind w:right="18"/>
        <w:jc w:val="both"/>
        <w:rPr>
          <w:rFonts w:ascii="Arial"/>
          <w:sz w:val="12"/>
        </w:rPr>
      </w:pPr>
    </w:p>
    <w:p w:rsidRPr="003C767E" w:rsidR="005C1EE8" w:rsidP="00F72FFA" w:rsidRDefault="005C1EE8" w14:paraId="36220BDC" w14:textId="77777777">
      <w:pPr>
        <w:pStyle w:val="BodyText"/>
        <w:tabs>
          <w:tab w:val="left" w:pos="7513"/>
        </w:tabs>
        <w:spacing w:before="4"/>
        <w:ind w:right="18"/>
        <w:jc w:val="both"/>
        <w:rPr>
          <w:rFonts w:ascii="Arial"/>
          <w:sz w:val="12"/>
        </w:rPr>
      </w:pPr>
    </w:p>
    <w:p w:rsidRPr="003C767E" w:rsidR="005C1EE8" w:rsidP="00F72FFA" w:rsidRDefault="005C1EE8" w14:paraId="532DCED0" w14:textId="4BA2C47E">
      <w:pPr>
        <w:tabs>
          <w:tab w:val="left" w:pos="7513"/>
        </w:tabs>
        <w:spacing w:before="93"/>
        <w:ind w:right="18"/>
        <w:jc w:val="both"/>
        <w:rPr>
          <w:rFonts w:ascii="Arial"/>
          <w:b/>
          <w:sz w:val="20"/>
        </w:rPr>
      </w:pPr>
      <w:r w:rsidRPr="003C767E">
        <w:rPr>
          <w:rFonts w:ascii="Arial"/>
          <w:b/>
          <w:sz w:val="20"/>
        </w:rPr>
        <w:t>Submissions</w:t>
      </w:r>
    </w:p>
    <w:p w:rsidRPr="003C767E" w:rsidR="005C1EE8" w:rsidP="00F72FFA" w:rsidRDefault="005C1EE8" w14:paraId="5543ABD2" w14:textId="4C58E223">
      <w:pPr>
        <w:tabs>
          <w:tab w:val="left" w:pos="7513"/>
        </w:tabs>
        <w:spacing w:before="99" w:line="232" w:lineRule="auto"/>
        <w:ind w:right="18"/>
        <w:jc w:val="both"/>
        <w:rPr>
          <w:rFonts w:ascii="Arial"/>
          <w:sz w:val="20"/>
        </w:rPr>
      </w:pPr>
      <w:r w:rsidRPr="003C767E">
        <w:rPr>
          <w:rFonts w:ascii="Arial"/>
          <w:sz w:val="20"/>
        </w:rPr>
        <w:t xml:space="preserve">Any person </w:t>
      </w:r>
      <w:r w:rsidRPr="003C767E" w:rsidR="00361AB6">
        <w:rPr>
          <w:rFonts w:ascii="Arial"/>
          <w:sz w:val="20"/>
        </w:rPr>
        <w:t>may make a submission</w:t>
      </w:r>
      <w:r w:rsidRPr="003C767E" w:rsidR="004626FB">
        <w:rPr>
          <w:rFonts w:ascii="Arial"/>
          <w:sz w:val="20"/>
        </w:rPr>
        <w:t xml:space="preserve"> to the </w:t>
      </w:r>
      <w:r w:rsidRPr="003C767E" w:rsidR="00AC0A45">
        <w:rPr>
          <w:rFonts w:ascii="Arial"/>
          <w:sz w:val="20"/>
        </w:rPr>
        <w:t>planning authority</w:t>
      </w:r>
      <w:r w:rsidRPr="003C767E" w:rsidR="004626FB">
        <w:rPr>
          <w:rFonts w:ascii="Arial"/>
          <w:sz w:val="20"/>
        </w:rPr>
        <w:t xml:space="preserve"> about</w:t>
      </w:r>
      <w:r w:rsidRPr="003C767E">
        <w:rPr>
          <w:rFonts w:ascii="Arial"/>
          <w:sz w:val="20"/>
        </w:rPr>
        <w:t xml:space="preserve"> the amendment. Submissions about the amendment</w:t>
      </w:r>
      <w:r w:rsidR="00E71538">
        <w:rPr>
          <w:rFonts w:ascii="Arial"/>
          <w:sz w:val="20"/>
        </w:rPr>
        <w:t xml:space="preserve"> </w:t>
      </w:r>
      <w:r w:rsidRPr="003C767E">
        <w:rPr>
          <w:rFonts w:ascii="Arial"/>
          <w:sz w:val="20"/>
        </w:rPr>
        <w:t xml:space="preserve">must be received by </w:t>
      </w:r>
      <w:r w:rsidR="00126F0A">
        <w:rPr>
          <w:rFonts w:ascii="Arial"/>
          <w:sz w:val="20"/>
        </w:rPr>
        <w:t xml:space="preserve">12 April </w:t>
      </w:r>
      <w:r w:rsidR="008F2496">
        <w:rPr>
          <w:rFonts w:ascii="Arial"/>
          <w:sz w:val="20"/>
        </w:rPr>
        <w:t>2024.</w:t>
      </w:r>
    </w:p>
    <w:p w:rsidR="00DC2E1E" w:rsidP="00F72FFA" w:rsidRDefault="005C1EE8" w14:paraId="7B4AE793" w14:textId="77777777">
      <w:pPr>
        <w:tabs>
          <w:tab w:val="left" w:pos="7513"/>
        </w:tabs>
        <w:spacing w:before="117"/>
        <w:ind w:right="18"/>
        <w:jc w:val="both"/>
        <w:rPr>
          <w:rFonts w:ascii="Arial" w:hAnsi="Arial"/>
          <w:sz w:val="20"/>
        </w:rPr>
      </w:pPr>
      <w:r w:rsidRPr="003C767E">
        <w:rPr>
          <w:rFonts w:ascii="Arial" w:hAnsi="Arial"/>
          <w:sz w:val="20"/>
        </w:rPr>
        <w:t xml:space="preserve">A submission must be sent to: </w:t>
      </w:r>
    </w:p>
    <w:p w:rsidR="00327BC5" w:rsidP="00F72FFA" w:rsidRDefault="00327BC5" w14:paraId="02039181" w14:textId="77777777">
      <w:pPr>
        <w:tabs>
          <w:tab w:val="left" w:pos="7513"/>
        </w:tabs>
        <w:spacing w:before="117"/>
        <w:ind w:right="18"/>
        <w:jc w:val="both"/>
        <w:rPr>
          <w:rFonts w:ascii="Arial" w:hAnsi="Arial"/>
          <w:sz w:val="20"/>
        </w:rPr>
      </w:pPr>
    </w:p>
    <w:p w:rsidR="002C22EB" w:rsidP="5F30AEFC" w:rsidRDefault="002C22EB" w14:paraId="4B10B697" w14:textId="46966CB7">
      <w:pPr>
        <w:tabs>
          <w:tab w:val="left" w:pos="7513"/>
        </w:tabs>
        <w:ind w:right="17"/>
        <w:jc w:val="both"/>
        <w:rPr>
          <w:rFonts w:ascii="Arial"/>
          <w:sz w:val="20"/>
          <w:szCs w:val="20"/>
        </w:rPr>
      </w:pPr>
      <w:r>
        <w:rPr>
          <w:rFonts w:ascii="Arial"/>
          <w:sz w:val="20"/>
          <w:szCs w:val="20"/>
        </w:rPr>
        <w:t>Tim Crawford</w:t>
      </w:r>
    </w:p>
    <w:p w:rsidR="00DC2E1E" w:rsidP="5F30AEFC" w:rsidRDefault="00DC2E1E" w14:paraId="59CC6256" w14:textId="37F4F2BB">
      <w:pPr>
        <w:tabs>
          <w:tab w:val="left" w:pos="7513"/>
        </w:tabs>
        <w:ind w:right="17"/>
        <w:jc w:val="both"/>
        <w:rPr>
          <w:rFonts w:ascii="Arial"/>
          <w:sz w:val="20"/>
          <w:szCs w:val="20"/>
        </w:rPr>
      </w:pPr>
      <w:r w:rsidRPr="5F30AEFC">
        <w:rPr>
          <w:rFonts w:ascii="Arial"/>
          <w:sz w:val="20"/>
          <w:szCs w:val="20"/>
        </w:rPr>
        <w:t xml:space="preserve">Manager </w:t>
      </w:r>
      <w:r w:rsidRPr="5F30AEFC" w:rsidR="4AA46637">
        <w:rPr>
          <w:rFonts w:ascii="Arial"/>
          <w:sz w:val="20"/>
          <w:szCs w:val="20"/>
        </w:rPr>
        <w:t>Community and Regulatory Services</w:t>
      </w:r>
    </w:p>
    <w:p w:rsidRPr="00327BC5" w:rsidR="00DC2E1E" w:rsidP="00327BC5" w:rsidRDefault="00DC2E1E" w14:paraId="71901E61" w14:textId="1EE017EB">
      <w:pPr>
        <w:tabs>
          <w:tab w:val="left" w:pos="7513"/>
        </w:tabs>
        <w:ind w:right="17"/>
        <w:jc w:val="both"/>
        <w:rPr>
          <w:rFonts w:ascii="Arial"/>
          <w:sz w:val="20"/>
        </w:rPr>
      </w:pPr>
      <w:r w:rsidRPr="00327BC5">
        <w:rPr>
          <w:rFonts w:ascii="Arial"/>
          <w:sz w:val="20"/>
        </w:rPr>
        <w:t>Borough of Queenscliffe</w:t>
      </w:r>
    </w:p>
    <w:p w:rsidRPr="00327BC5" w:rsidR="00DC2E1E" w:rsidP="00327BC5" w:rsidRDefault="00DC2E1E" w14:paraId="743239FA" w14:textId="4B3849DF">
      <w:pPr>
        <w:tabs>
          <w:tab w:val="left" w:pos="7513"/>
        </w:tabs>
        <w:ind w:right="17"/>
        <w:jc w:val="both"/>
        <w:rPr>
          <w:rFonts w:ascii="Arial"/>
          <w:sz w:val="20"/>
        </w:rPr>
      </w:pPr>
      <w:r w:rsidRPr="00327BC5">
        <w:rPr>
          <w:rFonts w:ascii="Arial"/>
          <w:sz w:val="20"/>
        </w:rPr>
        <w:t>50 Learmonth Street (</w:t>
      </w:r>
      <w:r w:rsidRPr="00327BC5" w:rsidR="00A7583A">
        <w:rPr>
          <w:rFonts w:ascii="Arial"/>
          <w:sz w:val="20"/>
        </w:rPr>
        <w:t>PO Box 93)</w:t>
      </w:r>
    </w:p>
    <w:p w:rsidRPr="00327BC5" w:rsidR="00DC2E1E" w:rsidP="00327BC5" w:rsidRDefault="00DC2E1E" w14:paraId="402448A1" w14:textId="7D2677A3">
      <w:pPr>
        <w:tabs>
          <w:tab w:val="left" w:pos="7513"/>
        </w:tabs>
        <w:ind w:right="17"/>
        <w:jc w:val="both"/>
        <w:rPr>
          <w:rFonts w:ascii="Arial" w:hAnsi="Arial"/>
          <w:sz w:val="20"/>
        </w:rPr>
      </w:pPr>
      <w:proofErr w:type="gramStart"/>
      <w:r w:rsidRPr="00327BC5">
        <w:rPr>
          <w:rFonts w:ascii="Arial"/>
          <w:sz w:val="20"/>
        </w:rPr>
        <w:t>QUEENSCLIFF  VIC</w:t>
      </w:r>
      <w:proofErr w:type="gramEnd"/>
      <w:r w:rsidRPr="00327BC5">
        <w:rPr>
          <w:rFonts w:ascii="Arial"/>
          <w:sz w:val="20"/>
        </w:rPr>
        <w:t xml:space="preserve">  3225</w:t>
      </w:r>
    </w:p>
    <w:p w:rsidRPr="003C767E" w:rsidR="005C1EE8" w:rsidP="00F72FFA" w:rsidRDefault="005C1EE8" w14:paraId="0D44534E" w14:textId="77777777">
      <w:pPr>
        <w:pStyle w:val="BodyText"/>
        <w:tabs>
          <w:tab w:val="left" w:pos="7513"/>
        </w:tabs>
        <w:spacing w:before="2"/>
        <w:ind w:right="18"/>
        <w:jc w:val="both"/>
        <w:rPr>
          <w:rFonts w:ascii="Arial"/>
          <w:sz w:val="12"/>
        </w:rPr>
      </w:pPr>
    </w:p>
    <w:p w:rsidRPr="003C767E" w:rsidR="005C1EE8" w:rsidP="00F72FFA" w:rsidRDefault="005C1EE8" w14:paraId="113CA1F8" w14:textId="77777777">
      <w:pPr>
        <w:tabs>
          <w:tab w:val="left" w:pos="7513"/>
        </w:tabs>
        <w:spacing w:before="93"/>
        <w:ind w:right="18"/>
        <w:jc w:val="both"/>
        <w:rPr>
          <w:rFonts w:ascii="Arial"/>
          <w:b/>
          <w:sz w:val="20"/>
        </w:rPr>
      </w:pPr>
      <w:r w:rsidRPr="003C767E">
        <w:rPr>
          <w:rFonts w:ascii="Arial"/>
          <w:b/>
          <w:sz w:val="20"/>
        </w:rPr>
        <w:t>Panel hearing dates</w:t>
      </w:r>
    </w:p>
    <w:p w:rsidRPr="00A3664C" w:rsidR="005C1EE8" w:rsidP="00F72FFA" w:rsidRDefault="005C1EE8" w14:paraId="4D06EA67" w14:textId="510EA45D">
      <w:pPr>
        <w:tabs>
          <w:tab w:val="left" w:pos="7513"/>
        </w:tabs>
        <w:spacing w:before="99" w:line="232" w:lineRule="auto"/>
        <w:ind w:right="18"/>
        <w:jc w:val="both"/>
        <w:rPr>
          <w:rFonts w:ascii="Arial"/>
          <w:sz w:val="20"/>
        </w:rPr>
      </w:pPr>
      <w:r w:rsidRPr="003C767E">
        <w:rPr>
          <w:rFonts w:ascii="Arial"/>
          <w:sz w:val="20"/>
        </w:rPr>
        <w:t xml:space="preserve">In accordance with clause 4(2) of Ministerial Direction No.15 the following panel hearing dates have </w:t>
      </w:r>
      <w:r w:rsidRPr="00A3664C">
        <w:rPr>
          <w:rFonts w:ascii="Arial"/>
          <w:sz w:val="20"/>
        </w:rPr>
        <w:t>been set for this amendment:</w:t>
      </w:r>
    </w:p>
    <w:p w:rsidRPr="00A3664C" w:rsidR="005C1EE8" w:rsidP="0041795E" w:rsidRDefault="005C1EE8" w14:paraId="1D5B4052" w14:textId="29826407">
      <w:pPr>
        <w:pStyle w:val="ListParagraph"/>
        <w:numPr>
          <w:ilvl w:val="0"/>
          <w:numId w:val="1"/>
        </w:numPr>
        <w:tabs>
          <w:tab w:val="left" w:pos="924"/>
          <w:tab w:val="left" w:pos="7513"/>
        </w:tabs>
        <w:spacing w:before="123"/>
        <w:ind w:left="284" w:right="18" w:hanging="283"/>
        <w:jc w:val="both"/>
        <w:rPr>
          <w:rFonts w:ascii="Arial"/>
          <w:sz w:val="20"/>
        </w:rPr>
      </w:pPr>
      <w:r w:rsidRPr="00A3664C">
        <w:rPr>
          <w:rFonts w:ascii="Arial" w:hAnsi="Arial"/>
          <w:sz w:val="20"/>
        </w:rPr>
        <w:t xml:space="preserve">directions hearing: </w:t>
      </w:r>
      <w:r w:rsidRPr="009E2C97" w:rsidR="00091E77">
        <w:rPr>
          <w:rFonts w:ascii="Arial"/>
          <w:sz w:val="20"/>
        </w:rPr>
        <w:t xml:space="preserve">3 June </w:t>
      </w:r>
      <w:r w:rsidRPr="009E2C97" w:rsidR="009E2C97">
        <w:rPr>
          <w:rFonts w:ascii="Arial"/>
          <w:sz w:val="20"/>
        </w:rPr>
        <w:t>2024</w:t>
      </w:r>
    </w:p>
    <w:p w:rsidRPr="00DA4D73" w:rsidR="005C1EE8" w:rsidP="00DA4D73" w:rsidRDefault="005C1EE8" w14:paraId="50BF4787" w14:textId="77777777">
      <w:pPr>
        <w:pStyle w:val="BodyText"/>
        <w:tabs>
          <w:tab w:val="left" w:pos="7513"/>
        </w:tabs>
        <w:spacing w:before="2"/>
        <w:ind w:right="18"/>
        <w:jc w:val="both"/>
        <w:rPr>
          <w:rFonts w:ascii="Arial"/>
          <w:sz w:val="12"/>
        </w:rPr>
      </w:pPr>
    </w:p>
    <w:p w:rsidRPr="004B16E4" w:rsidR="0064632B" w:rsidP="007523E4" w:rsidRDefault="005C1EE8" w14:paraId="679A4EAA" w14:textId="34B41DF2">
      <w:pPr>
        <w:pStyle w:val="ListParagraph"/>
        <w:numPr>
          <w:ilvl w:val="0"/>
          <w:numId w:val="1"/>
        </w:numPr>
        <w:tabs>
          <w:tab w:val="left" w:pos="924"/>
          <w:tab w:val="left" w:pos="7513"/>
        </w:tabs>
        <w:spacing w:before="92"/>
        <w:ind w:left="284" w:right="32" w:hanging="283"/>
        <w:jc w:val="both"/>
        <w:rPr>
          <w:rFonts w:ascii="Arial"/>
          <w:sz w:val="20"/>
        </w:rPr>
      </w:pPr>
      <w:r w:rsidRPr="004B16E4">
        <w:rPr>
          <w:rFonts w:ascii="Arial" w:hAnsi="Arial"/>
          <w:sz w:val="20"/>
        </w:rPr>
        <w:t xml:space="preserve">panel hearing: </w:t>
      </w:r>
      <w:bookmarkStart w:name="Details_of_the_Amendment" w:id="4"/>
      <w:bookmarkEnd w:id="4"/>
      <w:r w:rsidRPr="004B16E4" w:rsidR="009E2C97">
        <w:rPr>
          <w:rFonts w:ascii="Arial"/>
          <w:sz w:val="20"/>
        </w:rPr>
        <w:t>1 July 2024</w:t>
      </w:r>
    </w:p>
    <w:p w:rsidR="0064632B" w:rsidP="0064632B" w:rsidRDefault="0064632B" w14:paraId="584707FC" w14:textId="77777777">
      <w:pPr>
        <w:widowControl/>
        <w:autoSpaceDE/>
        <w:autoSpaceDN/>
        <w:spacing w:after="160" w:line="259" w:lineRule="auto"/>
        <w:rPr>
          <w:rFonts w:ascii="Arial"/>
          <w:b/>
          <w:sz w:val="24"/>
          <w:szCs w:val="24"/>
          <w:u w:val="single"/>
        </w:rPr>
      </w:pPr>
    </w:p>
    <w:p w:rsidRPr="0064632B" w:rsidR="005C1EE8" w:rsidP="0064632B" w:rsidRDefault="005C1EE8" w14:paraId="34AEF0D7" w14:textId="794146D3">
      <w:pPr>
        <w:widowControl/>
        <w:autoSpaceDE/>
        <w:autoSpaceDN/>
        <w:spacing w:after="160" w:line="259" w:lineRule="auto"/>
        <w:rPr>
          <w:rFonts w:ascii="Arial"/>
          <w:b/>
          <w:sz w:val="24"/>
          <w:szCs w:val="24"/>
          <w:u w:val="single"/>
        </w:rPr>
      </w:pPr>
      <w:r w:rsidRPr="0064632B">
        <w:rPr>
          <w:rFonts w:ascii="Arial"/>
          <w:b/>
          <w:sz w:val="24"/>
          <w:szCs w:val="24"/>
          <w:u w:val="single"/>
        </w:rPr>
        <w:t>Details of the</w:t>
      </w:r>
      <w:r w:rsidRPr="0064632B">
        <w:rPr>
          <w:rFonts w:ascii="Arial"/>
          <w:b/>
          <w:spacing w:val="-11"/>
          <w:sz w:val="24"/>
          <w:szCs w:val="24"/>
          <w:u w:val="single"/>
        </w:rPr>
        <w:t xml:space="preserve"> </w:t>
      </w:r>
      <w:r w:rsidRPr="0064632B" w:rsidR="00C245D4">
        <w:rPr>
          <w:rFonts w:ascii="Arial"/>
          <w:b/>
          <w:sz w:val="24"/>
          <w:szCs w:val="24"/>
          <w:u w:val="single"/>
        </w:rPr>
        <w:t>a</w:t>
      </w:r>
      <w:r w:rsidRPr="0064632B">
        <w:rPr>
          <w:rFonts w:ascii="Arial"/>
          <w:b/>
          <w:sz w:val="24"/>
          <w:szCs w:val="24"/>
          <w:u w:val="single"/>
        </w:rPr>
        <w:t>mendment</w:t>
      </w:r>
    </w:p>
    <w:p w:rsidR="005C1EE8" w:rsidP="009C06D5" w:rsidRDefault="005C1EE8" w14:paraId="365A4B03" w14:textId="77777777">
      <w:pPr>
        <w:pStyle w:val="BodyText"/>
        <w:ind w:right="32"/>
        <w:jc w:val="both"/>
        <w:rPr>
          <w:rFonts w:ascii="Arial"/>
          <w:b/>
          <w:sz w:val="20"/>
        </w:rPr>
      </w:pPr>
    </w:p>
    <w:p w:rsidR="005C1EE8" w:rsidP="009C06D5" w:rsidRDefault="005C1EE8" w14:paraId="2560C180" w14:textId="7C8ABF58">
      <w:pPr>
        <w:ind w:right="32"/>
        <w:jc w:val="both"/>
        <w:rPr>
          <w:rFonts w:ascii="Arial"/>
          <w:b/>
          <w:sz w:val="20"/>
        </w:rPr>
      </w:pPr>
      <w:bookmarkStart w:name="Who_is_the_planning_authority?" w:id="5"/>
      <w:bookmarkEnd w:id="5"/>
      <w:r>
        <w:rPr>
          <w:rFonts w:ascii="Arial"/>
          <w:b/>
          <w:sz w:val="20"/>
        </w:rPr>
        <w:t xml:space="preserve">Who is the </w:t>
      </w:r>
      <w:r w:rsidR="00AC0A45">
        <w:rPr>
          <w:rFonts w:ascii="Arial"/>
          <w:b/>
          <w:sz w:val="20"/>
        </w:rPr>
        <w:t>planning authority</w:t>
      </w:r>
      <w:r>
        <w:rPr>
          <w:rFonts w:ascii="Arial"/>
          <w:b/>
          <w:sz w:val="20"/>
        </w:rPr>
        <w:t>?</w:t>
      </w:r>
    </w:p>
    <w:p w:rsidRPr="005C070D" w:rsidR="005C1EE8" w:rsidP="005C070D" w:rsidRDefault="005C1EE8" w14:paraId="0BEC1156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5C1EE8" w:rsidP="009C06D5" w:rsidRDefault="005C1EE8" w14:paraId="7A61CECE" w14:textId="5A39BE73">
      <w:pPr>
        <w:spacing w:line="232" w:lineRule="auto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This amendment has been prepared by the </w:t>
      </w:r>
      <w:r w:rsidRPr="00327BC5" w:rsidR="00327BC5">
        <w:rPr>
          <w:rFonts w:ascii="Arial"/>
          <w:sz w:val="20"/>
        </w:rPr>
        <w:t xml:space="preserve">Borough of Queenscliffe </w:t>
      </w:r>
      <w:r w:rsidR="00C863EE">
        <w:rPr>
          <w:rFonts w:ascii="Arial"/>
          <w:sz w:val="20"/>
        </w:rPr>
        <w:t>which</w:t>
      </w:r>
      <w:r w:rsidRPr="00327BC5" w:rsidR="00327BC5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 xml:space="preserve">is the </w:t>
      </w:r>
      <w:r w:rsidR="00AC0A45">
        <w:rPr>
          <w:rFonts w:ascii="Arial"/>
          <w:sz w:val="20"/>
        </w:rPr>
        <w:t>planning authority</w:t>
      </w:r>
      <w:r>
        <w:rPr>
          <w:rFonts w:ascii="Arial"/>
          <w:sz w:val="20"/>
        </w:rPr>
        <w:t xml:space="preserve"> for this amendment.</w:t>
      </w:r>
    </w:p>
    <w:p w:rsidR="005C1EE8" w:rsidP="009C06D5" w:rsidRDefault="005C1EE8" w14:paraId="1547A861" w14:textId="51496261">
      <w:pPr>
        <w:spacing w:before="114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The amendment has been made at the request of </w:t>
      </w:r>
      <w:r w:rsidRPr="00A4354E" w:rsidR="006A0456">
        <w:rPr>
          <w:rFonts w:ascii="Arial"/>
          <w:sz w:val="20"/>
        </w:rPr>
        <w:t>the Borough of Queenscliffe.</w:t>
      </w:r>
    </w:p>
    <w:p w:rsidR="005C1EE8" w:rsidP="009C06D5" w:rsidRDefault="005C1EE8" w14:paraId="7913484F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5C1EE8" w:rsidP="009C06D5" w:rsidRDefault="005C1EE8" w14:paraId="73C9EBF1" w14:textId="77777777">
      <w:pPr>
        <w:ind w:right="32"/>
        <w:jc w:val="both"/>
        <w:rPr>
          <w:rFonts w:ascii="Arial"/>
          <w:b/>
          <w:sz w:val="20"/>
        </w:rPr>
      </w:pPr>
      <w:bookmarkStart w:name="Land_affected_by_the_amendment" w:id="6"/>
      <w:bookmarkEnd w:id="6"/>
      <w:r>
        <w:rPr>
          <w:rFonts w:ascii="Arial"/>
          <w:b/>
          <w:sz w:val="20"/>
        </w:rPr>
        <w:t>Land affected by the amendment</w:t>
      </w:r>
    </w:p>
    <w:p w:rsidRPr="00537DE1" w:rsidR="005C1EE8" w:rsidP="009C06D5" w:rsidRDefault="005C1EE8" w14:paraId="246D7676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5C1EE8" w:rsidP="00A4354E" w:rsidRDefault="005C1EE8" w14:paraId="6ECD1E76" w14:textId="4DEB6461">
      <w:pPr>
        <w:spacing w:line="232" w:lineRule="auto"/>
        <w:ind w:right="32"/>
        <w:jc w:val="both"/>
        <w:rPr>
          <w:rFonts w:ascii="Arial"/>
          <w:sz w:val="20"/>
        </w:rPr>
      </w:pPr>
      <w:r w:rsidRPr="00946B95">
        <w:rPr>
          <w:rFonts w:ascii="Arial"/>
          <w:sz w:val="20"/>
        </w:rPr>
        <w:t xml:space="preserve">The amendment applies to </w:t>
      </w:r>
      <w:r w:rsidRPr="00946B95" w:rsidR="00484565">
        <w:rPr>
          <w:rFonts w:ascii="Arial"/>
          <w:sz w:val="20"/>
        </w:rPr>
        <w:t>Fisherman</w:t>
      </w:r>
      <w:r w:rsidRPr="00946B95" w:rsidR="00484565">
        <w:rPr>
          <w:rFonts w:ascii="Arial"/>
          <w:sz w:val="20"/>
        </w:rPr>
        <w:t>’</w:t>
      </w:r>
      <w:r w:rsidRPr="00946B95" w:rsidR="00484565">
        <w:rPr>
          <w:rFonts w:ascii="Arial"/>
          <w:sz w:val="20"/>
        </w:rPr>
        <w:t xml:space="preserve">s Flat </w:t>
      </w:r>
      <w:r w:rsidR="006A1F46">
        <w:rPr>
          <w:rFonts w:ascii="Arial"/>
          <w:sz w:val="20"/>
        </w:rPr>
        <w:t>in the township of Queenscliff.  The geographic area of Fisherman</w:t>
      </w:r>
      <w:r w:rsidR="006A1F46">
        <w:rPr>
          <w:rFonts w:ascii="Arial"/>
          <w:sz w:val="20"/>
        </w:rPr>
        <w:t>’</w:t>
      </w:r>
      <w:r w:rsidR="006A1F46">
        <w:rPr>
          <w:rFonts w:ascii="Arial"/>
          <w:sz w:val="20"/>
        </w:rPr>
        <w:t>s Flat is defined in the Queenscliffe Planning Scheme by the application of Heritage</w:t>
      </w:r>
      <w:r w:rsidR="0006279F">
        <w:rPr>
          <w:rFonts w:ascii="Arial"/>
          <w:sz w:val="20"/>
        </w:rPr>
        <w:t xml:space="preserve"> Overlay 1 (HO1).  See </w:t>
      </w:r>
      <w:r w:rsidR="00F75378">
        <w:rPr>
          <w:rFonts w:ascii="Arial"/>
          <w:sz w:val="20"/>
        </w:rPr>
        <w:t xml:space="preserve">extract from </w:t>
      </w:r>
      <w:r w:rsidR="005B11F5">
        <w:rPr>
          <w:rFonts w:ascii="Arial"/>
          <w:i/>
          <w:iCs/>
          <w:sz w:val="20"/>
        </w:rPr>
        <w:t>Fisherman</w:t>
      </w:r>
      <w:r w:rsidR="005B11F5">
        <w:rPr>
          <w:rFonts w:ascii="Arial"/>
          <w:i/>
          <w:iCs/>
          <w:sz w:val="20"/>
        </w:rPr>
        <w:t>’</w:t>
      </w:r>
      <w:r w:rsidR="005B11F5">
        <w:rPr>
          <w:rFonts w:ascii="Arial"/>
          <w:i/>
          <w:iCs/>
          <w:sz w:val="20"/>
        </w:rPr>
        <w:t>s Flat Urban Conservation Precinct Heritage Design Guidelines</w:t>
      </w:r>
      <w:r w:rsidR="00C56374">
        <w:rPr>
          <w:rFonts w:ascii="Arial"/>
          <w:i/>
          <w:iCs/>
          <w:sz w:val="20"/>
        </w:rPr>
        <w:t xml:space="preserve"> </w:t>
      </w:r>
      <w:r w:rsidRPr="00C56374" w:rsidR="00C56374">
        <w:rPr>
          <w:rFonts w:ascii="Arial"/>
          <w:sz w:val="20"/>
        </w:rPr>
        <w:t>2021</w:t>
      </w:r>
      <w:r w:rsidR="00C56374">
        <w:rPr>
          <w:rFonts w:ascii="Arial"/>
          <w:sz w:val="20"/>
        </w:rPr>
        <w:t xml:space="preserve"> below.</w:t>
      </w:r>
    </w:p>
    <w:p w:rsidR="00946B95" w:rsidP="00A4354E" w:rsidRDefault="00946B95" w14:paraId="2C1D2DF1" w14:textId="77777777">
      <w:pPr>
        <w:spacing w:line="232" w:lineRule="auto"/>
        <w:ind w:right="32"/>
        <w:jc w:val="both"/>
        <w:rPr>
          <w:rFonts w:ascii="Arial"/>
          <w:sz w:val="20"/>
        </w:rPr>
      </w:pPr>
    </w:p>
    <w:p w:rsidR="0005113F" w:rsidP="00C51843" w:rsidRDefault="0060246E" w14:paraId="51CA659E" w14:textId="5F847698">
      <w:pPr>
        <w:spacing w:line="232" w:lineRule="auto"/>
        <w:ind w:right="32"/>
        <w:jc w:val="center"/>
        <w:rPr>
          <w:rFonts w:ascii="Arial"/>
          <w:sz w:val="20"/>
        </w:rPr>
      </w:pPr>
      <w:r>
        <w:rPr>
          <w:noProof/>
        </w:rPr>
        <w:drawing>
          <wp:inline distT="0" distB="0" distL="0" distR="0" wp14:anchorId="2A62F90D" wp14:editId="35617A87">
            <wp:extent cx="3895725" cy="4566118"/>
            <wp:effectExtent l="0" t="0" r="0" b="6350"/>
            <wp:docPr id="1820805631" name="Picture 1" descr="A map of a residential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805631" name="Picture 1" descr="A map of a residential area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156" cy="45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9F">
        <w:rPr>
          <w:rFonts w:ascii="Calibri" w:hAnsi="Calibri" w:cs="Calibri"/>
          <w:color w:val="000000"/>
          <w:shd w:val="clear" w:color="auto" w:fill="FFFFFF"/>
          <w:lang w:val="en-US"/>
        </w:rPr>
        <w:br/>
      </w:r>
    </w:p>
    <w:p w:rsidR="004B16E4" w:rsidP="00537DE1" w:rsidRDefault="004B16E4" w14:paraId="424F2555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05113F" w:rsidP="3E54C436" w:rsidRDefault="0005113F" w14:paraId="1232DC6D" w14:textId="7A665170" w14:noSpellErr="1">
      <w:pPr>
        <w:pStyle w:val="BodyText"/>
        <w:spacing w:before="3"/>
        <w:ind w:right="32"/>
        <w:jc w:val="both"/>
        <w:rPr>
          <w:rFonts w:ascii="Arial"/>
          <w:sz w:val="20"/>
          <w:szCs w:val="20"/>
        </w:rPr>
      </w:pPr>
      <w:r w:rsidRPr="3E54C436" w:rsidR="0005113F">
        <w:rPr>
          <w:rFonts w:ascii="Arial"/>
          <w:sz w:val="20"/>
          <w:szCs w:val="20"/>
        </w:rPr>
        <w:t>Fisherman</w:t>
      </w:r>
      <w:r w:rsidRPr="3E54C436" w:rsidR="0005113F">
        <w:rPr>
          <w:rFonts w:ascii="Arial"/>
          <w:sz w:val="20"/>
          <w:szCs w:val="20"/>
        </w:rPr>
        <w:t>’</w:t>
      </w:r>
      <w:r w:rsidRPr="3E54C436" w:rsidR="0005113F">
        <w:rPr>
          <w:rFonts w:ascii="Arial"/>
          <w:sz w:val="20"/>
          <w:szCs w:val="20"/>
        </w:rPr>
        <w:t xml:space="preserve">s Flat is </w:t>
      </w:r>
      <w:r w:rsidRPr="3E54C436" w:rsidR="00C95558">
        <w:rPr>
          <w:rFonts w:ascii="Arial"/>
          <w:sz w:val="20"/>
          <w:szCs w:val="20"/>
        </w:rPr>
        <w:t xml:space="preserve">an area </w:t>
      </w:r>
      <w:r w:rsidRPr="3E54C436" w:rsidR="0005113F">
        <w:rPr>
          <w:rFonts w:ascii="Arial"/>
          <w:sz w:val="20"/>
          <w:szCs w:val="20"/>
        </w:rPr>
        <w:t>located</w:t>
      </w:r>
      <w:r w:rsidRPr="3E54C436" w:rsidR="0005113F">
        <w:rPr>
          <w:rFonts w:ascii="Arial"/>
          <w:sz w:val="20"/>
          <w:szCs w:val="20"/>
        </w:rPr>
        <w:t xml:space="preserve"> </w:t>
      </w:r>
      <w:r w:rsidRPr="3E54C436" w:rsidR="00A756D4">
        <w:rPr>
          <w:rFonts w:ascii="Arial"/>
          <w:sz w:val="20"/>
          <w:szCs w:val="20"/>
        </w:rPr>
        <w:t xml:space="preserve">in the north-east corner of </w:t>
      </w:r>
      <w:r w:rsidRPr="3E54C436" w:rsidR="00527123">
        <w:rPr>
          <w:rFonts w:ascii="Arial"/>
          <w:sz w:val="20"/>
          <w:szCs w:val="20"/>
        </w:rPr>
        <w:t>the township of Queenscliff</w:t>
      </w:r>
      <w:r w:rsidRPr="3E54C436" w:rsidR="00150F43">
        <w:rPr>
          <w:rFonts w:ascii="Arial"/>
          <w:sz w:val="20"/>
          <w:szCs w:val="20"/>
        </w:rPr>
        <w:t xml:space="preserve">, </w:t>
      </w:r>
      <w:r w:rsidRPr="3E54C436" w:rsidR="00BD4F58">
        <w:rPr>
          <w:rFonts w:ascii="Arial"/>
          <w:sz w:val="20"/>
          <w:szCs w:val="20"/>
        </w:rPr>
        <w:t xml:space="preserve">approximately 105 </w:t>
      </w:r>
      <w:r w:rsidRPr="3E54C436" w:rsidR="00850CA2">
        <w:rPr>
          <w:rFonts w:ascii="Arial"/>
          <w:sz w:val="20"/>
          <w:szCs w:val="20"/>
        </w:rPr>
        <w:t xml:space="preserve">kilometres </w:t>
      </w:r>
      <w:r w:rsidRPr="3E54C436" w:rsidR="00C529A2">
        <w:rPr>
          <w:rFonts w:ascii="Arial"/>
          <w:sz w:val="20"/>
          <w:szCs w:val="20"/>
        </w:rPr>
        <w:t xml:space="preserve">south-west of </w:t>
      </w:r>
      <w:r w:rsidRPr="3E54C436" w:rsidR="00BD4F58">
        <w:rPr>
          <w:rFonts w:ascii="Arial"/>
          <w:sz w:val="20"/>
          <w:szCs w:val="20"/>
        </w:rPr>
        <w:t>the Melbourne CBD</w:t>
      </w:r>
      <w:r w:rsidRPr="3E54C436" w:rsidR="00850CA2">
        <w:rPr>
          <w:rFonts w:ascii="Arial"/>
          <w:sz w:val="20"/>
          <w:szCs w:val="20"/>
        </w:rPr>
        <w:t xml:space="preserve">.  </w:t>
      </w:r>
      <w:r w:rsidRPr="3E54C436" w:rsidR="00850CA2">
        <w:rPr>
          <w:rFonts w:ascii="Arial"/>
          <w:sz w:val="20"/>
          <w:szCs w:val="20"/>
        </w:rPr>
        <w:t xml:space="preserve">The precinct is bordered to the north by </w:t>
      </w:r>
      <w:r w:rsidRPr="3E54C436" w:rsidR="000D1E34">
        <w:rPr>
          <w:rFonts w:ascii="Arial"/>
          <w:sz w:val="20"/>
          <w:szCs w:val="20"/>
        </w:rPr>
        <w:t>Swan Bay,</w:t>
      </w:r>
      <w:r w:rsidRPr="3E54C436" w:rsidR="00C863EE">
        <w:rPr>
          <w:rFonts w:ascii="Arial"/>
          <w:sz w:val="20"/>
          <w:szCs w:val="20"/>
        </w:rPr>
        <w:t xml:space="preserve"> to</w:t>
      </w:r>
      <w:r w:rsidRPr="3E54C436" w:rsidR="000D1E34">
        <w:rPr>
          <w:rFonts w:ascii="Arial"/>
          <w:sz w:val="20"/>
          <w:szCs w:val="20"/>
        </w:rPr>
        <w:t xml:space="preserve"> the east by </w:t>
      </w:r>
      <w:r w:rsidRPr="3E54C436" w:rsidR="00AD466A">
        <w:rPr>
          <w:rFonts w:ascii="Arial"/>
          <w:sz w:val="20"/>
          <w:szCs w:val="20"/>
        </w:rPr>
        <w:t xml:space="preserve">the Queenscliffe Maritime Museum and </w:t>
      </w:r>
      <w:r w:rsidRPr="3E54C436" w:rsidR="000D1E34">
        <w:rPr>
          <w:rFonts w:ascii="Arial"/>
          <w:sz w:val="20"/>
          <w:szCs w:val="20"/>
        </w:rPr>
        <w:t>Queenscliff Harbour</w:t>
      </w:r>
      <w:r w:rsidRPr="3E54C436" w:rsidR="00B63716">
        <w:rPr>
          <w:rFonts w:ascii="Arial"/>
          <w:sz w:val="20"/>
          <w:szCs w:val="20"/>
        </w:rPr>
        <w:t xml:space="preserve">, </w:t>
      </w:r>
      <w:r w:rsidRPr="3E54C436" w:rsidR="005A7163">
        <w:rPr>
          <w:rFonts w:ascii="Arial"/>
          <w:sz w:val="20"/>
          <w:szCs w:val="20"/>
        </w:rPr>
        <w:t>to the west by the Q</w:t>
      </w:r>
      <w:r w:rsidRPr="3E54C436" w:rsidR="00B63716">
        <w:rPr>
          <w:rFonts w:ascii="Arial"/>
          <w:sz w:val="20"/>
          <w:szCs w:val="20"/>
        </w:rPr>
        <w:t>ueenscliff Boat Ramp</w:t>
      </w:r>
      <w:r w:rsidRPr="3E54C436" w:rsidR="00480664">
        <w:rPr>
          <w:rFonts w:ascii="Arial"/>
          <w:sz w:val="20"/>
          <w:szCs w:val="20"/>
        </w:rPr>
        <w:t xml:space="preserve"> and associated carpark</w:t>
      </w:r>
      <w:r w:rsidRPr="3E54C436" w:rsidR="005A7163">
        <w:rPr>
          <w:rFonts w:ascii="Arial"/>
          <w:sz w:val="20"/>
          <w:szCs w:val="20"/>
        </w:rPr>
        <w:t xml:space="preserve"> </w:t>
      </w:r>
      <w:r w:rsidRPr="3E54C436" w:rsidR="00480664">
        <w:rPr>
          <w:rFonts w:ascii="Arial"/>
          <w:sz w:val="20"/>
          <w:szCs w:val="20"/>
        </w:rPr>
        <w:t xml:space="preserve">and </w:t>
      </w:r>
      <w:r w:rsidRPr="3E54C436" w:rsidR="00C863EE">
        <w:rPr>
          <w:rFonts w:ascii="Arial"/>
          <w:sz w:val="20"/>
          <w:szCs w:val="20"/>
        </w:rPr>
        <w:t xml:space="preserve">to </w:t>
      </w:r>
      <w:r w:rsidRPr="3E54C436" w:rsidR="00223FBB">
        <w:rPr>
          <w:rFonts w:ascii="Arial"/>
          <w:sz w:val="20"/>
          <w:szCs w:val="20"/>
        </w:rPr>
        <w:t>the south by parklands and the northern end of Hesse Street.</w:t>
      </w:r>
    </w:p>
    <w:p w:rsidR="3E54C436" w:rsidP="3E54C436" w:rsidRDefault="3E54C436" w14:paraId="716722FD" w14:textId="26FA96A0">
      <w:pPr>
        <w:pStyle w:val="BodyText"/>
        <w:spacing w:before="3"/>
        <w:ind w:right="32"/>
        <w:jc w:val="both"/>
        <w:rPr>
          <w:rFonts w:ascii="Arial"/>
          <w:sz w:val="20"/>
          <w:szCs w:val="20"/>
        </w:rPr>
      </w:pPr>
    </w:p>
    <w:p w:rsidR="00D473F1" w:rsidP="00537DE1" w:rsidRDefault="00D473F1" w14:paraId="7A9E7CA3" w14:textId="482F5F9B">
      <w:pPr>
        <w:pStyle w:val="BodyText"/>
        <w:spacing w:before="3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Fisherman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 xml:space="preserve">s Flat </w:t>
      </w:r>
      <w:r w:rsidR="00B638FF">
        <w:rPr>
          <w:rFonts w:ascii="Arial"/>
          <w:sz w:val="20"/>
        </w:rPr>
        <w:t xml:space="preserve">contains </w:t>
      </w:r>
      <w:r w:rsidR="00AE1F5E">
        <w:rPr>
          <w:rFonts w:ascii="Arial"/>
          <w:sz w:val="20"/>
        </w:rPr>
        <w:t>74 individual land parcels</w:t>
      </w:r>
      <w:r w:rsidR="00482365">
        <w:rPr>
          <w:rFonts w:ascii="Arial"/>
          <w:sz w:val="20"/>
        </w:rPr>
        <w:t xml:space="preserve">.  </w:t>
      </w:r>
      <w:r w:rsidR="00E15BEF">
        <w:rPr>
          <w:rFonts w:ascii="Arial"/>
          <w:sz w:val="20"/>
        </w:rPr>
        <w:t xml:space="preserve">An east-west section of </w:t>
      </w:r>
      <w:r w:rsidR="00A4183F">
        <w:rPr>
          <w:rFonts w:ascii="Arial"/>
          <w:sz w:val="20"/>
        </w:rPr>
        <w:t xml:space="preserve">Wharf Street forms the southern </w:t>
      </w:r>
      <w:r w:rsidR="00B81559">
        <w:rPr>
          <w:rFonts w:ascii="Arial"/>
          <w:sz w:val="20"/>
        </w:rPr>
        <w:t xml:space="preserve">road </w:t>
      </w:r>
      <w:r w:rsidR="00A4183F">
        <w:rPr>
          <w:rFonts w:ascii="Arial"/>
          <w:sz w:val="20"/>
        </w:rPr>
        <w:t>boundary</w:t>
      </w:r>
      <w:r w:rsidR="00B81559">
        <w:rPr>
          <w:rFonts w:ascii="Arial"/>
          <w:sz w:val="20"/>
        </w:rPr>
        <w:t xml:space="preserve"> of the precinct</w:t>
      </w:r>
      <w:r w:rsidR="00967427">
        <w:rPr>
          <w:rFonts w:ascii="Arial"/>
          <w:sz w:val="20"/>
        </w:rPr>
        <w:t xml:space="preserve">.  </w:t>
      </w:r>
      <w:r w:rsidR="00915961">
        <w:rPr>
          <w:rFonts w:ascii="Arial"/>
          <w:sz w:val="20"/>
        </w:rPr>
        <w:t>Larkin Parad</w:t>
      </w:r>
      <w:r w:rsidR="005A7624">
        <w:rPr>
          <w:rFonts w:ascii="Arial"/>
          <w:sz w:val="20"/>
        </w:rPr>
        <w:t>e, which runs east west between Bridge Street and Harbour Street</w:t>
      </w:r>
      <w:r w:rsidR="001408BA">
        <w:rPr>
          <w:rFonts w:ascii="Arial"/>
          <w:sz w:val="20"/>
        </w:rPr>
        <w:t xml:space="preserve">, </w:t>
      </w:r>
      <w:r w:rsidR="00915961">
        <w:rPr>
          <w:rFonts w:ascii="Arial"/>
          <w:sz w:val="20"/>
        </w:rPr>
        <w:t>forms the northern road boundary</w:t>
      </w:r>
      <w:r w:rsidR="005A7624">
        <w:rPr>
          <w:rFonts w:ascii="Arial"/>
          <w:sz w:val="20"/>
        </w:rPr>
        <w:t>.</w:t>
      </w:r>
      <w:r w:rsidR="004F4DEB">
        <w:rPr>
          <w:rFonts w:ascii="Arial"/>
          <w:sz w:val="20"/>
        </w:rPr>
        <w:t xml:space="preserve">  </w:t>
      </w:r>
      <w:r w:rsidR="00B81559">
        <w:rPr>
          <w:rFonts w:ascii="Arial"/>
          <w:sz w:val="20"/>
        </w:rPr>
        <w:t>Bridge Street, Bay Street, Beach Street and Harbour Street</w:t>
      </w:r>
      <w:r w:rsidR="00E15BEF">
        <w:rPr>
          <w:rFonts w:ascii="Arial"/>
          <w:sz w:val="20"/>
        </w:rPr>
        <w:t xml:space="preserve"> all run north south </w:t>
      </w:r>
      <w:r w:rsidR="004F4DEB">
        <w:rPr>
          <w:rFonts w:ascii="Arial"/>
          <w:sz w:val="20"/>
        </w:rPr>
        <w:t xml:space="preserve">and connect </w:t>
      </w:r>
      <w:r w:rsidR="00E15BEF">
        <w:rPr>
          <w:rFonts w:ascii="Arial"/>
          <w:sz w:val="20"/>
        </w:rPr>
        <w:t xml:space="preserve">Wharf Street and </w:t>
      </w:r>
      <w:r w:rsidR="004F4DEB">
        <w:rPr>
          <w:rFonts w:ascii="Arial"/>
          <w:sz w:val="20"/>
        </w:rPr>
        <w:t>Larkin Parade.</w:t>
      </w:r>
      <w:r w:rsidRPr="00482365" w:rsidR="00482365">
        <w:rPr>
          <w:rFonts w:ascii="Arial"/>
          <w:sz w:val="20"/>
        </w:rPr>
        <w:t xml:space="preserve"> </w:t>
      </w:r>
      <w:r w:rsidR="00482365">
        <w:rPr>
          <w:rFonts w:ascii="Arial"/>
          <w:sz w:val="20"/>
        </w:rPr>
        <w:t xml:space="preserve">The </w:t>
      </w:r>
      <w:r w:rsidR="004C2B9F">
        <w:rPr>
          <w:rFonts w:ascii="Arial"/>
          <w:sz w:val="20"/>
        </w:rPr>
        <w:t xml:space="preserve">entire </w:t>
      </w:r>
      <w:r w:rsidR="00482365">
        <w:rPr>
          <w:rFonts w:ascii="Arial"/>
          <w:sz w:val="20"/>
        </w:rPr>
        <w:t>precinct</w:t>
      </w:r>
      <w:r w:rsidR="00D66CCB">
        <w:rPr>
          <w:rFonts w:ascii="Arial"/>
          <w:sz w:val="20"/>
        </w:rPr>
        <w:t xml:space="preserve">, including land parcels and road reserve, </w:t>
      </w:r>
      <w:r w:rsidR="00482365">
        <w:rPr>
          <w:rFonts w:ascii="Arial"/>
          <w:sz w:val="20"/>
        </w:rPr>
        <w:t>covers an area of approximately 6 hectares.</w:t>
      </w:r>
    </w:p>
    <w:p w:rsidR="0002248D" w:rsidP="00537DE1" w:rsidRDefault="0002248D" w14:paraId="0E9C11D8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02248D" w:rsidP="00537DE1" w:rsidRDefault="00E06599" w14:paraId="0D65C1FC" w14:textId="33B5836A">
      <w:pPr>
        <w:pStyle w:val="BodyText"/>
        <w:spacing w:before="3"/>
        <w:ind w:right="32"/>
        <w:jc w:val="both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57F440F" wp14:editId="22CBAE0C">
                <wp:simplePos x="0" y="0"/>
                <wp:positionH relativeFrom="column">
                  <wp:posOffset>4920018</wp:posOffset>
                </wp:positionH>
                <wp:positionV relativeFrom="paragraph">
                  <wp:posOffset>538706</wp:posOffset>
                </wp:positionV>
                <wp:extent cx="307075" cy="1085377"/>
                <wp:effectExtent l="0" t="0" r="74295" b="57785"/>
                <wp:wrapNone/>
                <wp:docPr id="350766263" name="Straight Arrow Connector 350766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5" cy="10853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682523BF">
              <v:shapetype id="_x0000_t32" coordsize="21600,21600" o:oned="t" filled="f" o:spt="32" path="m,l21600,21600e" w14:anchorId="040E8CD1">
                <v:path fillok="f" arrowok="t" o:connecttype="none"/>
                <o:lock v:ext="edit" shapetype="t"/>
              </v:shapetype>
              <v:shape id="Straight Arrow Connector 350766263" style="position:absolute;margin-left:387.4pt;margin-top:42.4pt;width:24.2pt;height:85.4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B7CDD1" wp14:editId="6791AB98">
                <wp:simplePos x="0" y="0"/>
                <wp:positionH relativeFrom="column">
                  <wp:posOffset>4175826</wp:posOffset>
                </wp:positionH>
                <wp:positionV relativeFrom="paragraph">
                  <wp:posOffset>259212</wp:posOffset>
                </wp:positionV>
                <wp:extent cx="1289713" cy="279780"/>
                <wp:effectExtent l="0" t="0" r="24765" b="25400"/>
                <wp:wrapNone/>
                <wp:docPr id="1114409898" name="Text Box 1114409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713" cy="2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2179C" w:rsidR="00E06599" w:rsidP="00E06599" w:rsidRDefault="00E06599" w14:paraId="30DCDC3E" w14:textId="68B6EAA5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Queenscliff Harbour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1EA4AA36">
              <v:shapetype id="_x0000_t202" coordsize="21600,21600" o:spt="202" path="m,l,21600r21600,l21600,xe" w14:anchorId="5FB7CDD1">
                <v:stroke joinstyle="miter"/>
                <v:path gradientshapeok="t" o:connecttype="rect"/>
              </v:shapetype>
              <v:shape id="Text Box 1114409898" style="position:absolute;left:0;text-align:left;margin-left:328.8pt;margin-top:20.4pt;width:101.55pt;height:22.0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">
                <v:textbox>
                  <w:txbxContent>
                    <w:p w:rsidRPr="0082179C" w:rsidR="00E06599" w:rsidP="00E06599" w:rsidRDefault="00E06599" w14:paraId="40F54B9D" w14:textId="68B6EAA5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Queenscliff Harbour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E5785BC" wp14:editId="741DC570">
                <wp:simplePos x="0" y="0"/>
                <wp:positionH relativeFrom="column">
                  <wp:posOffset>832512</wp:posOffset>
                </wp:positionH>
                <wp:positionV relativeFrom="paragraph">
                  <wp:posOffset>722952</wp:posOffset>
                </wp:positionV>
                <wp:extent cx="975815" cy="669120"/>
                <wp:effectExtent l="0" t="0" r="53340" b="55245"/>
                <wp:wrapNone/>
                <wp:docPr id="1794707482" name="Straight Arrow Connector 1794707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815" cy="669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 w14:anchorId="15A9E63C">
              <v:shape id="Straight Arrow Connector 1794707482" style="position:absolute;margin-left:65.55pt;margin-top:56.95pt;width:76.85pt;height:52.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" w14:anchorId="5D23F926">
                <v:stroke joinstyle="miter" endarrow="block"/>
              </v:shape>
            </w:pict>
          </mc:Fallback>
        </mc:AlternateContent>
      </w:r>
      <w:r w:rsidR="002512B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FD7E5D" wp14:editId="1C2811BE">
                <wp:simplePos x="0" y="0"/>
                <wp:positionH relativeFrom="column">
                  <wp:posOffset>136478</wp:posOffset>
                </wp:positionH>
                <wp:positionV relativeFrom="paragraph">
                  <wp:posOffset>443552</wp:posOffset>
                </wp:positionV>
                <wp:extent cx="1405719" cy="279780"/>
                <wp:effectExtent l="0" t="0" r="23495" b="25400"/>
                <wp:wrapNone/>
                <wp:docPr id="166868158" name="Text Box 16686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719" cy="2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2179C" w:rsidR="002512B4" w:rsidP="002512B4" w:rsidRDefault="002512B4" w14:paraId="1D07A2DC" w14:textId="1A2FF467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Queenscliff Boat Ramp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62D58802">
              <v:shape id="Text Box 166868158" style="position:absolute;left:0;text-align:left;margin-left:10.75pt;margin-top:34.95pt;width:110.7pt;height:22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" w14:anchorId="56FD7E5D">
                <v:textbox>
                  <w:txbxContent>
                    <w:p w:rsidRPr="0082179C" w:rsidR="002512B4" w:rsidP="002512B4" w:rsidRDefault="002512B4" w14:paraId="6982C791" w14:textId="1A2FF467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Queenscliff Boat Ramp</w:t>
                      </w:r>
                    </w:p>
                  </w:txbxContent>
                </v:textbox>
              </v:shape>
            </w:pict>
          </mc:Fallback>
        </mc:AlternateContent>
      </w:r>
      <w:r w:rsidR="00F6216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F6B3E0" wp14:editId="73067795">
                <wp:simplePos x="0" y="0"/>
                <wp:positionH relativeFrom="column">
                  <wp:posOffset>2074384</wp:posOffset>
                </wp:positionH>
                <wp:positionV relativeFrom="paragraph">
                  <wp:posOffset>259279</wp:posOffset>
                </wp:positionV>
                <wp:extent cx="723331" cy="279780"/>
                <wp:effectExtent l="0" t="0" r="19685" b="25400"/>
                <wp:wrapNone/>
                <wp:docPr id="960821088" name="Text Box 96082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27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2179C" w:rsidR="00F62164" w:rsidRDefault="0082179C" w14:paraId="69F7314D" w14:textId="1DF36DDC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82179C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Swan 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ic="http://schemas.openxmlformats.org/drawingml/2006/picture" xmlns:a="http://schemas.openxmlformats.org/drawingml/2006/main">
            <w:pict w14:anchorId="7B3BA04B">
              <v:shape id="Text Box 960821088" style="position:absolute;left:0;text-align:left;margin-left:163.35pt;margin-top:20.4pt;width:56.95pt;height:22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" w14:anchorId="74F6B3E0">
                <v:textbox>
                  <w:txbxContent>
                    <w:p w:rsidRPr="0082179C" w:rsidR="00F62164" w:rsidRDefault="0082179C" w14:paraId="7F3BD6CA" w14:textId="1DF36DDC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82179C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Swan Bay</w:t>
                      </w:r>
                    </w:p>
                  </w:txbxContent>
                </v:textbox>
              </v:shape>
            </w:pict>
          </mc:Fallback>
        </mc:AlternateContent>
      </w:r>
      <w:r w:rsidR="0002248D">
        <w:rPr>
          <w:noProof/>
        </w:rPr>
        <w:drawing>
          <wp:inline distT="0" distB="0" distL="0" distR="0" wp14:anchorId="26F6A26A" wp14:editId="606E9D6C">
            <wp:extent cx="5731510" cy="3766820"/>
            <wp:effectExtent l="0" t="0" r="2540" b="5080"/>
            <wp:docPr id="1465838360" name="Picture 1465838360" descr="Aerial view of a t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38360" name="Picture 1" descr="Aerial view of a tow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FA" w:rsidP="000961FA" w:rsidRDefault="000961FA" w14:paraId="3CAD4CCF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0961FA" w:rsidP="000961FA" w:rsidRDefault="000961FA" w14:paraId="196ADCC4" w14:textId="0669E71A">
      <w:pPr>
        <w:pStyle w:val="BodyText"/>
        <w:spacing w:before="3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There is one individual heritage listing located within the HO1 precinct.  The listing has the designation HO12 and applies to a Norfolk Island Pine growing within the property boundary of 35 Beach Street</w:t>
      </w:r>
      <w:r w:rsidR="00D12D31">
        <w:rPr>
          <w:rFonts w:ascii="Arial"/>
          <w:sz w:val="20"/>
        </w:rPr>
        <w:t>.</w:t>
      </w:r>
    </w:p>
    <w:p w:rsidR="001A6274" w:rsidP="000961FA" w:rsidRDefault="001A6274" w14:paraId="243A27ED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1A6274" w:rsidP="001A6274" w:rsidRDefault="001A6274" w14:paraId="201312BF" w14:textId="5AD5FD4B">
      <w:pPr>
        <w:pStyle w:val="BodyText"/>
        <w:spacing w:before="3"/>
        <w:ind w:right="32"/>
        <w:jc w:val="center"/>
        <w:rPr>
          <w:rFonts w:ascii="Arial"/>
          <w:sz w:val="20"/>
        </w:rPr>
      </w:pPr>
    </w:p>
    <w:p w:rsidR="005C1EE8" w:rsidP="009C06D5" w:rsidRDefault="005C1EE8" w14:paraId="7C55E7AE" w14:textId="77777777">
      <w:pPr>
        <w:ind w:right="32"/>
        <w:jc w:val="both"/>
        <w:rPr>
          <w:rFonts w:ascii="Arial"/>
          <w:b/>
          <w:sz w:val="20"/>
        </w:rPr>
      </w:pPr>
      <w:bookmarkStart w:name="[Insert_this_section_if_a_combined_permi" w:id="7"/>
      <w:bookmarkEnd w:id="7"/>
      <w:r>
        <w:rPr>
          <w:rFonts w:ascii="Arial"/>
          <w:b/>
          <w:sz w:val="20"/>
        </w:rPr>
        <w:t>What the amendment does</w:t>
      </w:r>
    </w:p>
    <w:p w:rsidRPr="00537DE1" w:rsidR="005C1EE8" w:rsidP="009C06D5" w:rsidRDefault="005C1EE8" w14:paraId="06A6011D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Pr="00EF0A6D" w:rsidR="005C1EE8" w:rsidP="009C06D5" w:rsidRDefault="005C1EE8" w14:paraId="2985759A" w14:textId="1D16971A">
      <w:pPr>
        <w:spacing w:line="232" w:lineRule="auto"/>
        <w:ind w:right="32"/>
        <w:jc w:val="both"/>
        <w:rPr>
          <w:rFonts w:ascii="Arial"/>
          <w:sz w:val="20"/>
        </w:rPr>
      </w:pPr>
      <w:r w:rsidRPr="00617E93">
        <w:rPr>
          <w:rFonts w:ascii="Arial"/>
          <w:sz w:val="20"/>
        </w:rPr>
        <w:t xml:space="preserve">The amendment </w:t>
      </w:r>
      <w:r w:rsidRPr="00617E93" w:rsidR="00964919">
        <w:rPr>
          <w:rFonts w:ascii="Arial"/>
          <w:sz w:val="20"/>
        </w:rPr>
        <w:t>introd</w:t>
      </w:r>
      <w:r w:rsidRPr="00617E93" w:rsidR="00A9781D">
        <w:rPr>
          <w:rFonts w:ascii="Arial"/>
          <w:sz w:val="20"/>
        </w:rPr>
        <w:t>uces a Statement of Significance for Fisherman</w:t>
      </w:r>
      <w:r w:rsidRPr="00617E93" w:rsidR="00A9781D">
        <w:rPr>
          <w:rFonts w:ascii="Arial"/>
          <w:sz w:val="20"/>
        </w:rPr>
        <w:t>’</w:t>
      </w:r>
      <w:r w:rsidRPr="00617E93" w:rsidR="00A9781D">
        <w:rPr>
          <w:rFonts w:ascii="Arial"/>
          <w:sz w:val="20"/>
        </w:rPr>
        <w:t xml:space="preserve">s Flat </w:t>
      </w:r>
      <w:r w:rsidR="00617E93">
        <w:rPr>
          <w:rFonts w:ascii="Arial"/>
          <w:sz w:val="20"/>
        </w:rPr>
        <w:t xml:space="preserve">and proposes changes to the </w:t>
      </w:r>
      <w:r w:rsidR="00617E93">
        <w:rPr>
          <w:rFonts w:ascii="Arial"/>
          <w:i/>
          <w:iCs/>
          <w:sz w:val="20"/>
        </w:rPr>
        <w:t>Fisherman</w:t>
      </w:r>
      <w:r w:rsidR="00617E93">
        <w:rPr>
          <w:rFonts w:ascii="Arial"/>
          <w:i/>
          <w:iCs/>
          <w:sz w:val="20"/>
        </w:rPr>
        <w:t>’</w:t>
      </w:r>
      <w:r w:rsidR="00617E93">
        <w:rPr>
          <w:rFonts w:ascii="Arial"/>
          <w:i/>
          <w:iCs/>
          <w:sz w:val="20"/>
        </w:rPr>
        <w:t xml:space="preserve">s Flat Urban </w:t>
      </w:r>
      <w:r w:rsidR="00DE6792">
        <w:rPr>
          <w:rFonts w:ascii="Arial"/>
          <w:i/>
          <w:iCs/>
          <w:sz w:val="20"/>
        </w:rPr>
        <w:t xml:space="preserve">Conservation Precinct Heritage </w:t>
      </w:r>
      <w:r w:rsidR="00617E93">
        <w:rPr>
          <w:rFonts w:ascii="Arial"/>
          <w:i/>
          <w:iCs/>
          <w:sz w:val="20"/>
        </w:rPr>
        <w:t>Design Guidelines</w:t>
      </w:r>
      <w:r w:rsidR="00DE6792">
        <w:rPr>
          <w:rFonts w:ascii="Arial"/>
          <w:i/>
          <w:iCs/>
          <w:sz w:val="20"/>
        </w:rPr>
        <w:t xml:space="preserve"> </w:t>
      </w:r>
      <w:r w:rsidR="00695409">
        <w:rPr>
          <w:rFonts w:ascii="Arial"/>
          <w:i/>
          <w:iCs/>
          <w:sz w:val="20"/>
        </w:rPr>
        <w:t>(Borough of Queenscliffe, 2021)</w:t>
      </w:r>
      <w:r w:rsidR="00695409">
        <w:rPr>
          <w:rFonts w:ascii="Arial"/>
          <w:sz w:val="20"/>
        </w:rPr>
        <w:t>.</w:t>
      </w:r>
      <w:r w:rsidR="00136DAC">
        <w:rPr>
          <w:rFonts w:ascii="Arial"/>
          <w:sz w:val="20"/>
        </w:rPr>
        <w:t xml:space="preserve">  The amendment also seeks to </w:t>
      </w:r>
      <w:r w:rsidR="00DF1113">
        <w:rPr>
          <w:rFonts w:ascii="Arial"/>
          <w:sz w:val="20"/>
        </w:rPr>
        <w:t xml:space="preserve">introduce the </w:t>
      </w:r>
      <w:r w:rsidR="00DF1113">
        <w:rPr>
          <w:rFonts w:ascii="Arial"/>
          <w:i/>
          <w:iCs/>
          <w:sz w:val="20"/>
        </w:rPr>
        <w:t>Heritage Review of Places in Fisherman</w:t>
      </w:r>
      <w:r w:rsidR="00DF1113">
        <w:rPr>
          <w:rFonts w:ascii="Arial"/>
          <w:i/>
          <w:iCs/>
          <w:sz w:val="20"/>
        </w:rPr>
        <w:t>’</w:t>
      </w:r>
      <w:r w:rsidR="00DF1113">
        <w:rPr>
          <w:rFonts w:ascii="Arial"/>
          <w:i/>
          <w:iCs/>
          <w:sz w:val="20"/>
        </w:rPr>
        <w:t>s Flat Urban Conservation Precinct (HO1)</w:t>
      </w:r>
      <w:r w:rsidR="00EF0A6D">
        <w:rPr>
          <w:rFonts w:ascii="Arial"/>
          <w:i/>
          <w:iCs/>
          <w:sz w:val="20"/>
        </w:rPr>
        <w:t>, Fisherman</w:t>
      </w:r>
      <w:r w:rsidR="00EF0A6D">
        <w:rPr>
          <w:rFonts w:ascii="Arial"/>
          <w:i/>
          <w:iCs/>
          <w:sz w:val="20"/>
        </w:rPr>
        <w:t>’</w:t>
      </w:r>
      <w:r w:rsidR="00EF0A6D">
        <w:rPr>
          <w:rFonts w:ascii="Arial"/>
          <w:i/>
          <w:iCs/>
          <w:sz w:val="20"/>
        </w:rPr>
        <w:t>s Flat, Queenscliff, Victoria (Ecology and Heritage Partners, August 2023)</w:t>
      </w:r>
      <w:r w:rsidR="00EF0A6D">
        <w:rPr>
          <w:rFonts w:ascii="Arial"/>
          <w:sz w:val="20"/>
        </w:rPr>
        <w:t xml:space="preserve"> </w:t>
      </w:r>
      <w:r w:rsidR="005143F8">
        <w:rPr>
          <w:rFonts w:ascii="Arial"/>
          <w:sz w:val="20"/>
        </w:rPr>
        <w:t>as a background document in the Queenscliffe Planning Scheme.</w:t>
      </w:r>
    </w:p>
    <w:p w:rsidR="005C1EE8" w:rsidP="00B80BAC" w:rsidRDefault="003E303E" w14:paraId="348DB4DD" w14:textId="536DFF87">
      <w:pPr>
        <w:spacing w:before="120" w:line="232" w:lineRule="auto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Specifically, the amendment makes the following changes:</w:t>
      </w:r>
    </w:p>
    <w:p w:rsidR="00571B20" w:rsidP="008D1AC3" w:rsidRDefault="00571B20" w14:paraId="28855B79" w14:textId="0FAFB2C5">
      <w:pPr>
        <w:pStyle w:val="ListParagraph"/>
        <w:numPr>
          <w:ilvl w:val="0"/>
          <w:numId w:val="11"/>
        </w:numPr>
        <w:spacing w:before="120" w:line="232" w:lineRule="auto"/>
        <w:ind w:right="32"/>
        <w:jc w:val="both"/>
        <w:rPr>
          <w:rFonts w:ascii="Arial"/>
          <w:sz w:val="20"/>
        </w:rPr>
      </w:pPr>
      <w:r w:rsidRPr="00060BD5">
        <w:rPr>
          <w:rFonts w:ascii="Arial"/>
          <w:sz w:val="20"/>
        </w:rPr>
        <w:t xml:space="preserve">Amends </w:t>
      </w:r>
      <w:r w:rsidR="009F2E8F">
        <w:rPr>
          <w:rFonts w:ascii="Arial"/>
          <w:sz w:val="20"/>
        </w:rPr>
        <w:t xml:space="preserve">the Schedule to Clause 43.01 (Heritage Overlay) and </w:t>
      </w:r>
      <w:r w:rsidR="00060BD5">
        <w:rPr>
          <w:rFonts w:ascii="Arial"/>
          <w:sz w:val="20"/>
        </w:rPr>
        <w:t>the Schedule to Clause 72.04 (Incorporated Documents) to:</w:t>
      </w:r>
    </w:p>
    <w:p w:rsidRPr="00060BD5" w:rsidR="00060BD5" w:rsidP="00060BD5" w:rsidRDefault="002577C6" w14:paraId="248F40B4" w14:textId="6269EF41">
      <w:pPr>
        <w:pStyle w:val="ListParagraph"/>
        <w:numPr>
          <w:ilvl w:val="1"/>
          <w:numId w:val="11"/>
        </w:numPr>
        <w:spacing w:before="120" w:line="232" w:lineRule="auto"/>
        <w:ind w:right="32"/>
        <w:jc w:val="both"/>
        <w:rPr>
          <w:rFonts w:ascii="Arial"/>
          <w:sz w:val="20"/>
        </w:rPr>
      </w:pPr>
      <w:r w:rsidRPr="002577C6">
        <w:rPr>
          <w:rFonts w:ascii="Arial"/>
          <w:sz w:val="20"/>
        </w:rPr>
        <w:t>Insert</w:t>
      </w:r>
      <w:r w:rsidR="009F2E8F">
        <w:rPr>
          <w:rFonts w:ascii="Arial"/>
          <w:sz w:val="20"/>
        </w:rPr>
        <w:t xml:space="preserve"> the</w:t>
      </w:r>
      <w:r>
        <w:rPr>
          <w:rFonts w:ascii="Arial"/>
          <w:i/>
          <w:iCs/>
          <w:sz w:val="20"/>
        </w:rPr>
        <w:t xml:space="preserve"> </w:t>
      </w:r>
      <w:r w:rsidR="000A566E">
        <w:rPr>
          <w:rFonts w:ascii="Arial"/>
          <w:i/>
          <w:iCs/>
          <w:sz w:val="20"/>
        </w:rPr>
        <w:t>Fisherman</w:t>
      </w:r>
      <w:r w:rsidR="000A566E">
        <w:rPr>
          <w:rFonts w:ascii="Arial"/>
          <w:i/>
          <w:iCs/>
          <w:sz w:val="20"/>
        </w:rPr>
        <w:t>’</w:t>
      </w:r>
      <w:r w:rsidR="000A566E">
        <w:rPr>
          <w:rFonts w:ascii="Arial"/>
          <w:i/>
          <w:iCs/>
          <w:sz w:val="20"/>
        </w:rPr>
        <w:t xml:space="preserve">s Flat Urban Conservation Precinct </w:t>
      </w:r>
      <w:r w:rsidR="005832C7">
        <w:rPr>
          <w:rFonts w:ascii="Arial"/>
          <w:i/>
          <w:iCs/>
          <w:sz w:val="20"/>
        </w:rPr>
        <w:t>Statement of Significance</w:t>
      </w:r>
      <w:r w:rsidR="005832C7">
        <w:rPr>
          <w:rFonts w:ascii="Arial"/>
          <w:sz w:val="20"/>
        </w:rPr>
        <w:t xml:space="preserve"> </w:t>
      </w:r>
      <w:r w:rsidR="002239EE">
        <w:rPr>
          <w:rFonts w:ascii="Arial"/>
          <w:sz w:val="20"/>
        </w:rPr>
        <w:t>(Ecology and Heritage Partners, August 2023)</w:t>
      </w:r>
      <w:r w:rsidR="009F2E8F">
        <w:rPr>
          <w:rFonts w:ascii="Arial"/>
          <w:sz w:val="20"/>
        </w:rPr>
        <w:t xml:space="preserve"> incorporated document</w:t>
      </w:r>
      <w:r w:rsidR="002239EE">
        <w:rPr>
          <w:rFonts w:ascii="Arial"/>
          <w:sz w:val="20"/>
        </w:rPr>
        <w:t>.</w:t>
      </w:r>
    </w:p>
    <w:p w:rsidRPr="00987F21" w:rsidR="006D6604" w:rsidP="004166E0" w:rsidRDefault="002577C6" w14:paraId="1AEE942E" w14:textId="3B4753DE">
      <w:pPr>
        <w:pStyle w:val="ListParagraph"/>
        <w:numPr>
          <w:ilvl w:val="1"/>
          <w:numId w:val="11"/>
        </w:numPr>
        <w:spacing w:before="120" w:line="232" w:lineRule="auto"/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Replace</w:t>
      </w:r>
      <w:r w:rsidR="009F2E8F">
        <w:rPr>
          <w:rFonts w:ascii="Arial"/>
          <w:sz w:val="20"/>
        </w:rPr>
        <w:t xml:space="preserve"> the</w:t>
      </w:r>
      <w:r w:rsidR="000B3846">
        <w:rPr>
          <w:rFonts w:ascii="Arial"/>
          <w:sz w:val="20"/>
        </w:rPr>
        <w:t xml:space="preserve"> </w:t>
      </w:r>
      <w:r w:rsidR="00A03EAF">
        <w:rPr>
          <w:rFonts w:ascii="Arial"/>
          <w:i/>
          <w:iCs/>
          <w:sz w:val="20"/>
        </w:rPr>
        <w:t>Fisherman</w:t>
      </w:r>
      <w:r w:rsidR="00A03EAF">
        <w:rPr>
          <w:rFonts w:ascii="Arial"/>
          <w:i/>
          <w:iCs/>
          <w:sz w:val="20"/>
        </w:rPr>
        <w:t>’</w:t>
      </w:r>
      <w:r w:rsidR="00A03EAF">
        <w:rPr>
          <w:rFonts w:ascii="Arial"/>
          <w:i/>
          <w:iCs/>
          <w:sz w:val="20"/>
        </w:rPr>
        <w:t xml:space="preserve">s Flat Urban Conservation Precinct Heritage Design Guidelines </w:t>
      </w:r>
      <w:r w:rsidRPr="000B3846" w:rsidR="00A03EAF">
        <w:rPr>
          <w:rFonts w:ascii="Arial"/>
          <w:sz w:val="20"/>
        </w:rPr>
        <w:t>(Borough of Queenscliffe, 2021)</w:t>
      </w:r>
      <w:r w:rsidR="00AE3701">
        <w:rPr>
          <w:rFonts w:ascii="Arial"/>
          <w:sz w:val="20"/>
        </w:rPr>
        <w:t xml:space="preserve"> </w:t>
      </w:r>
      <w:r w:rsidR="009F2E8F">
        <w:rPr>
          <w:rFonts w:ascii="Arial"/>
          <w:sz w:val="20"/>
        </w:rPr>
        <w:t xml:space="preserve">incorporated document with </w:t>
      </w:r>
      <w:r w:rsidR="009F2E8F">
        <w:rPr>
          <w:rFonts w:ascii="Arial"/>
          <w:i/>
          <w:iCs/>
          <w:sz w:val="20"/>
        </w:rPr>
        <w:t>Fisherman</w:t>
      </w:r>
      <w:r w:rsidR="009F2E8F">
        <w:rPr>
          <w:rFonts w:ascii="Arial"/>
          <w:i/>
          <w:iCs/>
          <w:sz w:val="20"/>
        </w:rPr>
        <w:t>’</w:t>
      </w:r>
      <w:r w:rsidR="009F2E8F">
        <w:rPr>
          <w:rFonts w:ascii="Arial"/>
          <w:i/>
          <w:iCs/>
          <w:sz w:val="20"/>
        </w:rPr>
        <w:t xml:space="preserve">s Flat Urban Conservation Precinct Heritage Design Guidelines </w:t>
      </w:r>
      <w:r w:rsidRPr="000B3846" w:rsidR="009F2E8F">
        <w:rPr>
          <w:rFonts w:ascii="Arial"/>
          <w:sz w:val="20"/>
        </w:rPr>
        <w:t>(Borough of Queenscliffe, 202</w:t>
      </w:r>
      <w:r w:rsidR="009F2E8F">
        <w:rPr>
          <w:rFonts w:ascii="Arial"/>
          <w:sz w:val="20"/>
        </w:rPr>
        <w:t>3</w:t>
      </w:r>
      <w:r w:rsidRPr="000B3846" w:rsidR="009F2E8F">
        <w:rPr>
          <w:rFonts w:ascii="Arial"/>
          <w:sz w:val="20"/>
        </w:rPr>
        <w:t>)</w:t>
      </w:r>
      <w:r w:rsidR="009F2E8F">
        <w:rPr>
          <w:rFonts w:ascii="Arial"/>
          <w:sz w:val="20"/>
        </w:rPr>
        <w:t>.</w:t>
      </w:r>
    </w:p>
    <w:p w:rsidRPr="00571B20" w:rsidR="00571B20" w:rsidP="008D1AC3" w:rsidRDefault="008D1AC3" w14:paraId="1E1E96D6" w14:textId="6CC49DD8">
      <w:pPr>
        <w:pStyle w:val="ListParagraph"/>
        <w:numPr>
          <w:ilvl w:val="0"/>
          <w:numId w:val="11"/>
        </w:numPr>
        <w:spacing w:before="120" w:line="232" w:lineRule="auto"/>
        <w:ind w:right="32"/>
        <w:jc w:val="both"/>
        <w:rPr>
          <w:rFonts w:ascii="Arial"/>
          <w:b/>
          <w:bCs/>
          <w:sz w:val="20"/>
        </w:rPr>
      </w:pPr>
      <w:r>
        <w:rPr>
          <w:rFonts w:ascii="Arial"/>
          <w:sz w:val="20"/>
        </w:rPr>
        <w:t xml:space="preserve">Amends </w:t>
      </w:r>
      <w:r w:rsidR="00060BD5">
        <w:rPr>
          <w:rFonts w:ascii="Arial"/>
          <w:sz w:val="20"/>
        </w:rPr>
        <w:t>t</w:t>
      </w:r>
      <w:r w:rsidR="00EF3174">
        <w:rPr>
          <w:rFonts w:ascii="Arial"/>
          <w:sz w:val="20"/>
        </w:rPr>
        <w:t>he Schedule to Clause 72.08 (Background Documents) to insert the</w:t>
      </w:r>
      <w:r w:rsidR="00834A1A">
        <w:rPr>
          <w:rFonts w:ascii="Arial"/>
          <w:sz w:val="20"/>
        </w:rPr>
        <w:t xml:space="preserve"> </w:t>
      </w:r>
      <w:r w:rsidR="00571B20">
        <w:rPr>
          <w:rFonts w:ascii="Arial"/>
          <w:sz w:val="20"/>
        </w:rPr>
        <w:t>following background document:</w:t>
      </w:r>
    </w:p>
    <w:p w:rsidRPr="008D1AC3" w:rsidR="008D1AC3" w:rsidP="00571B20" w:rsidRDefault="00834A1A" w14:paraId="0EE79AD4" w14:textId="37B83F44">
      <w:pPr>
        <w:pStyle w:val="ListParagraph"/>
        <w:numPr>
          <w:ilvl w:val="1"/>
          <w:numId w:val="11"/>
        </w:numPr>
        <w:spacing w:before="120" w:line="232" w:lineRule="auto"/>
        <w:ind w:right="32"/>
        <w:jc w:val="both"/>
        <w:rPr>
          <w:rFonts w:ascii="Arial"/>
          <w:b/>
          <w:bCs/>
          <w:sz w:val="20"/>
        </w:rPr>
      </w:pPr>
      <w:r>
        <w:rPr>
          <w:rFonts w:ascii="Arial"/>
          <w:i/>
          <w:iCs/>
          <w:sz w:val="20"/>
        </w:rPr>
        <w:t>Heritage Review of Places in Fisherman</w:t>
      </w:r>
      <w:r>
        <w:rPr>
          <w:rFonts w:ascii="Arial"/>
          <w:i/>
          <w:iCs/>
          <w:sz w:val="20"/>
        </w:rPr>
        <w:t>’</w:t>
      </w:r>
      <w:r>
        <w:rPr>
          <w:rFonts w:ascii="Arial"/>
          <w:i/>
          <w:iCs/>
          <w:sz w:val="20"/>
        </w:rPr>
        <w:t>s Flat Urban Conservation Precinct (HO1), Fisherman</w:t>
      </w:r>
      <w:r>
        <w:rPr>
          <w:rFonts w:ascii="Arial"/>
          <w:i/>
          <w:iCs/>
          <w:sz w:val="20"/>
        </w:rPr>
        <w:t>’</w:t>
      </w:r>
      <w:r>
        <w:rPr>
          <w:rFonts w:ascii="Arial"/>
          <w:i/>
          <w:iCs/>
          <w:sz w:val="20"/>
        </w:rPr>
        <w:t xml:space="preserve">s Flat, Queenscliff, Victoria (Ecology and Heritage Partners, </w:t>
      </w:r>
      <w:r w:rsidR="00DF5B2D">
        <w:rPr>
          <w:rFonts w:ascii="Arial"/>
          <w:i/>
          <w:iCs/>
          <w:sz w:val="20"/>
        </w:rPr>
        <w:t xml:space="preserve">4 </w:t>
      </w:r>
      <w:r>
        <w:rPr>
          <w:rFonts w:ascii="Arial"/>
          <w:i/>
          <w:iCs/>
          <w:sz w:val="20"/>
        </w:rPr>
        <w:t xml:space="preserve">August </w:t>
      </w:r>
      <w:r>
        <w:rPr>
          <w:rFonts w:ascii="Arial"/>
          <w:i/>
          <w:iCs/>
          <w:sz w:val="20"/>
        </w:rPr>
        <w:t>2023)</w:t>
      </w:r>
      <w:r w:rsidR="004166E0">
        <w:rPr>
          <w:rFonts w:ascii="Arial"/>
          <w:i/>
          <w:iCs/>
          <w:sz w:val="20"/>
        </w:rPr>
        <w:t>.</w:t>
      </w:r>
    </w:p>
    <w:p w:rsidRPr="00537DE1" w:rsidR="005C1EE8" w:rsidP="00537DE1" w:rsidRDefault="005C1EE8" w14:paraId="32B6E9F9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  <w:bookmarkStart w:name="Strategic_assessment_of_the_amendment" w:id="8"/>
      <w:bookmarkEnd w:id="8"/>
    </w:p>
    <w:p w:rsidR="005C1EE8" w:rsidP="009C06D5" w:rsidRDefault="005C1EE8" w14:paraId="2E3AD225" w14:textId="77777777">
      <w:pPr>
        <w:ind w:right="32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Strategic assessment of the amendment</w:t>
      </w:r>
    </w:p>
    <w:p w:rsidRPr="00537DE1" w:rsidR="00461F1E" w:rsidP="00537DE1" w:rsidRDefault="00461F1E" w14:paraId="324B05EB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5C1EE8" w:rsidP="009C06D5" w:rsidRDefault="005C1EE8" w14:paraId="331F17C5" w14:textId="77777777">
      <w:pPr>
        <w:spacing w:before="93"/>
        <w:ind w:right="32"/>
        <w:jc w:val="both"/>
        <w:rPr>
          <w:rFonts w:ascii="Arial"/>
          <w:b/>
          <w:sz w:val="20"/>
        </w:rPr>
      </w:pPr>
      <w:bookmarkStart w:name="Why_is_the_amendment_required?" w:id="9"/>
      <w:bookmarkEnd w:id="9"/>
      <w:r>
        <w:rPr>
          <w:rFonts w:ascii="Arial"/>
          <w:b/>
          <w:sz w:val="20"/>
        </w:rPr>
        <w:t>Why is the amendment required?</w:t>
      </w:r>
    </w:p>
    <w:p w:rsidRPr="00537DE1" w:rsidR="005C1EE8" w:rsidP="009C06D5" w:rsidRDefault="005C1EE8" w14:paraId="4ADF9CCF" w14:textId="77777777">
      <w:pPr>
        <w:pStyle w:val="BodyText"/>
        <w:spacing w:before="3"/>
        <w:ind w:right="32"/>
        <w:jc w:val="both"/>
        <w:rPr>
          <w:rFonts w:ascii="Arial"/>
          <w:sz w:val="20"/>
        </w:rPr>
      </w:pPr>
    </w:p>
    <w:p w:rsidR="008556EB" w:rsidP="009C06D5" w:rsidRDefault="00BB0216" w14:paraId="58901430" w14:textId="06C7FD34">
      <w:pPr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The</w:t>
      </w:r>
      <w:r w:rsidR="0074555C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township of Queenscliff contains</w:t>
      </w:r>
      <w:r w:rsidR="00B34691">
        <w:rPr>
          <w:rFonts w:ascii="Arial"/>
          <w:sz w:val="20"/>
        </w:rPr>
        <w:t xml:space="preserve"> </w:t>
      </w:r>
      <w:r w:rsidR="00B530D9">
        <w:rPr>
          <w:rFonts w:ascii="Arial"/>
          <w:sz w:val="20"/>
        </w:rPr>
        <w:t xml:space="preserve">diverse </w:t>
      </w:r>
      <w:r w:rsidR="00AA26BB">
        <w:rPr>
          <w:rFonts w:ascii="Arial"/>
          <w:sz w:val="20"/>
        </w:rPr>
        <w:t xml:space="preserve">residential, </w:t>
      </w:r>
      <w:proofErr w:type="gramStart"/>
      <w:r w:rsidR="00AA26BB">
        <w:rPr>
          <w:rFonts w:ascii="Arial"/>
          <w:sz w:val="20"/>
        </w:rPr>
        <w:t>commercial</w:t>
      </w:r>
      <w:proofErr w:type="gramEnd"/>
      <w:r w:rsidR="00AA26BB">
        <w:rPr>
          <w:rFonts w:ascii="Arial"/>
          <w:sz w:val="20"/>
        </w:rPr>
        <w:t xml:space="preserve"> and military </w:t>
      </w:r>
      <w:r w:rsidR="00B530D9">
        <w:rPr>
          <w:rFonts w:ascii="Arial"/>
          <w:sz w:val="20"/>
        </w:rPr>
        <w:t xml:space="preserve">building stock that maps </w:t>
      </w:r>
      <w:r w:rsidR="000424CE">
        <w:rPr>
          <w:rFonts w:ascii="Arial"/>
          <w:sz w:val="20"/>
        </w:rPr>
        <w:t xml:space="preserve">its </w:t>
      </w:r>
      <w:r w:rsidR="001C7331">
        <w:rPr>
          <w:rFonts w:ascii="Arial"/>
          <w:sz w:val="20"/>
        </w:rPr>
        <w:t xml:space="preserve">early </w:t>
      </w:r>
      <w:r w:rsidR="000424CE">
        <w:rPr>
          <w:rFonts w:ascii="Arial"/>
          <w:sz w:val="20"/>
        </w:rPr>
        <w:t>development as a fishing port</w:t>
      </w:r>
      <w:r w:rsidR="00AA26BB">
        <w:rPr>
          <w:rFonts w:ascii="Arial"/>
          <w:sz w:val="20"/>
        </w:rPr>
        <w:t xml:space="preserve">, government and </w:t>
      </w:r>
      <w:r w:rsidR="00904081">
        <w:rPr>
          <w:rFonts w:ascii="Arial"/>
          <w:sz w:val="20"/>
        </w:rPr>
        <w:t xml:space="preserve">resort town. </w:t>
      </w:r>
      <w:r w:rsidR="00E860AD">
        <w:rPr>
          <w:rFonts w:ascii="Arial"/>
          <w:sz w:val="20"/>
        </w:rPr>
        <w:t>The heritage value</w:t>
      </w:r>
      <w:r w:rsidR="00EA0B17">
        <w:rPr>
          <w:rFonts w:ascii="Arial"/>
          <w:sz w:val="20"/>
        </w:rPr>
        <w:t xml:space="preserve"> </w:t>
      </w:r>
      <w:r w:rsidR="00E860AD">
        <w:rPr>
          <w:rFonts w:ascii="Arial"/>
          <w:sz w:val="20"/>
        </w:rPr>
        <w:t xml:space="preserve">attributed to Queenscliff is </w:t>
      </w:r>
      <w:r w:rsidR="006F78FD">
        <w:rPr>
          <w:rFonts w:ascii="Arial"/>
          <w:sz w:val="20"/>
        </w:rPr>
        <w:t xml:space="preserve">reflected in the planning scheme through </w:t>
      </w:r>
      <w:r w:rsidR="00EA0B17">
        <w:rPr>
          <w:rFonts w:ascii="Arial"/>
          <w:sz w:val="20"/>
        </w:rPr>
        <w:t xml:space="preserve">the </w:t>
      </w:r>
      <w:r w:rsidR="00C115ED">
        <w:rPr>
          <w:rFonts w:ascii="Arial"/>
          <w:sz w:val="20"/>
        </w:rPr>
        <w:t xml:space="preserve">application of the </w:t>
      </w:r>
      <w:r w:rsidR="00014637">
        <w:rPr>
          <w:rFonts w:ascii="Arial"/>
          <w:sz w:val="20"/>
        </w:rPr>
        <w:t>Heritage Overlay</w:t>
      </w:r>
      <w:r w:rsidR="00C115ED">
        <w:rPr>
          <w:rFonts w:ascii="Arial"/>
          <w:sz w:val="20"/>
        </w:rPr>
        <w:t xml:space="preserve"> </w:t>
      </w:r>
      <w:r w:rsidR="008D01DC">
        <w:rPr>
          <w:rFonts w:ascii="Arial"/>
          <w:sz w:val="20"/>
        </w:rPr>
        <w:t xml:space="preserve">over </w:t>
      </w:r>
      <w:r w:rsidR="004F58C8">
        <w:rPr>
          <w:rFonts w:ascii="Arial"/>
          <w:sz w:val="20"/>
        </w:rPr>
        <w:t>much of</w:t>
      </w:r>
      <w:r w:rsidR="008D01DC">
        <w:rPr>
          <w:rFonts w:ascii="Arial"/>
          <w:sz w:val="20"/>
        </w:rPr>
        <w:t xml:space="preserve"> the town</w:t>
      </w:r>
      <w:r w:rsidR="0073121C">
        <w:rPr>
          <w:rFonts w:ascii="Arial"/>
          <w:sz w:val="20"/>
        </w:rPr>
        <w:t xml:space="preserve">ship.  </w:t>
      </w:r>
    </w:p>
    <w:p w:rsidR="008556EB" w:rsidP="009C06D5" w:rsidRDefault="008556EB" w14:paraId="43407649" w14:textId="77777777">
      <w:pPr>
        <w:ind w:right="32"/>
        <w:jc w:val="both"/>
        <w:rPr>
          <w:rFonts w:ascii="Arial"/>
          <w:sz w:val="20"/>
        </w:rPr>
      </w:pPr>
    </w:p>
    <w:p w:rsidR="00F21633" w:rsidP="009C06D5" w:rsidRDefault="0049723B" w14:paraId="18006547" w14:textId="2A050C76">
      <w:pPr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The fishing industry in Queenscliff </w:t>
      </w:r>
      <w:r w:rsidR="005E5351">
        <w:rPr>
          <w:rFonts w:ascii="Arial"/>
          <w:sz w:val="20"/>
        </w:rPr>
        <w:t>commenced in the 1850</w:t>
      </w:r>
      <w:r w:rsidR="005E5351">
        <w:rPr>
          <w:rFonts w:ascii="Arial"/>
          <w:sz w:val="20"/>
        </w:rPr>
        <w:t>’</w:t>
      </w:r>
      <w:r w:rsidR="005E5351">
        <w:rPr>
          <w:rFonts w:ascii="Arial"/>
          <w:sz w:val="20"/>
        </w:rPr>
        <w:t>s</w:t>
      </w:r>
      <w:r w:rsidR="005D46F2">
        <w:rPr>
          <w:rFonts w:ascii="Arial"/>
          <w:sz w:val="20"/>
        </w:rPr>
        <w:t xml:space="preserve"> with fishermen camping on the beach</w:t>
      </w:r>
      <w:r w:rsidR="00F21633">
        <w:rPr>
          <w:rFonts w:ascii="Arial"/>
          <w:sz w:val="20"/>
        </w:rPr>
        <w:t xml:space="preserve"> between Swan Island and </w:t>
      </w:r>
      <w:r w:rsidR="005D46F2">
        <w:rPr>
          <w:rFonts w:ascii="Arial"/>
          <w:sz w:val="20"/>
        </w:rPr>
        <w:t>Queenscliff</w:t>
      </w:r>
      <w:r w:rsidR="00F21633">
        <w:rPr>
          <w:rFonts w:ascii="Arial"/>
          <w:sz w:val="20"/>
        </w:rPr>
        <w:t xml:space="preserve"> township</w:t>
      </w:r>
      <w:r w:rsidR="005D46F2">
        <w:rPr>
          <w:rFonts w:ascii="Arial"/>
          <w:sz w:val="20"/>
        </w:rPr>
        <w:t xml:space="preserve">.  </w:t>
      </w:r>
      <w:r w:rsidR="00E434FF">
        <w:rPr>
          <w:rFonts w:ascii="Arial"/>
          <w:sz w:val="20"/>
        </w:rPr>
        <w:t xml:space="preserve">In 1864 </w:t>
      </w:r>
      <w:proofErr w:type="gramStart"/>
      <w:r w:rsidR="00DC6740">
        <w:rPr>
          <w:rFonts w:ascii="Arial"/>
          <w:sz w:val="20"/>
        </w:rPr>
        <w:t>a number of</w:t>
      </w:r>
      <w:proofErr w:type="gramEnd"/>
      <w:r w:rsidR="00DC6740">
        <w:rPr>
          <w:rFonts w:ascii="Arial"/>
          <w:sz w:val="20"/>
        </w:rPr>
        <w:t xml:space="preserve"> </w:t>
      </w:r>
      <w:r w:rsidR="00A80DA0">
        <w:rPr>
          <w:rFonts w:ascii="Arial"/>
          <w:sz w:val="20"/>
        </w:rPr>
        <w:t xml:space="preserve">Crown land </w:t>
      </w:r>
      <w:r w:rsidR="00DC6740">
        <w:rPr>
          <w:rFonts w:ascii="Arial"/>
          <w:sz w:val="20"/>
        </w:rPr>
        <w:t xml:space="preserve">allotments were </w:t>
      </w:r>
      <w:r w:rsidR="00A80DA0">
        <w:rPr>
          <w:rFonts w:ascii="Arial"/>
          <w:sz w:val="20"/>
        </w:rPr>
        <w:t xml:space="preserve">leased to </w:t>
      </w:r>
      <w:r w:rsidR="00A17D82">
        <w:rPr>
          <w:rFonts w:ascii="Arial"/>
          <w:sz w:val="20"/>
        </w:rPr>
        <w:t>fishermen on which they constructed modest homes for themselves and their families.</w:t>
      </w:r>
      <w:r w:rsidR="00066FEE">
        <w:rPr>
          <w:rFonts w:ascii="Arial"/>
          <w:sz w:val="20"/>
        </w:rPr>
        <w:t xml:space="preserve">  It is these allotments that </w:t>
      </w:r>
      <w:r w:rsidR="00DB1657">
        <w:rPr>
          <w:rFonts w:ascii="Arial"/>
          <w:sz w:val="20"/>
        </w:rPr>
        <w:t>collectively became known as Fisherman</w:t>
      </w:r>
      <w:r w:rsidR="00DB1657">
        <w:rPr>
          <w:rFonts w:ascii="Arial"/>
          <w:sz w:val="20"/>
        </w:rPr>
        <w:t>’</w:t>
      </w:r>
      <w:r w:rsidR="00DB1657">
        <w:rPr>
          <w:rFonts w:ascii="Arial"/>
          <w:sz w:val="20"/>
        </w:rPr>
        <w:t>s Flat</w:t>
      </w:r>
      <w:r w:rsidR="0038033F">
        <w:rPr>
          <w:rFonts w:ascii="Arial"/>
          <w:sz w:val="20"/>
        </w:rPr>
        <w:t>.</w:t>
      </w:r>
    </w:p>
    <w:p w:rsidR="00A82CAB" w:rsidP="00A82CAB" w:rsidRDefault="00A82CAB" w14:paraId="24FF8237" w14:textId="77777777">
      <w:pPr>
        <w:ind w:right="32"/>
        <w:jc w:val="both"/>
        <w:rPr>
          <w:rFonts w:ascii="Arial"/>
          <w:sz w:val="20"/>
        </w:rPr>
      </w:pPr>
    </w:p>
    <w:p w:rsidRPr="007C79F4" w:rsidR="00A82CAB" w:rsidP="00A82CAB" w:rsidRDefault="00A82CAB" w14:paraId="3EC140C5" w14:textId="7448B974">
      <w:pPr>
        <w:ind w:right="32"/>
        <w:jc w:val="both"/>
        <w:rPr>
          <w:rFonts w:ascii="Arial"/>
          <w:sz w:val="20"/>
          <w:szCs w:val="20"/>
        </w:rPr>
      </w:pPr>
      <w:r>
        <w:rPr>
          <w:rFonts w:ascii="Arial"/>
          <w:sz w:val="20"/>
        </w:rPr>
        <w:t>It is Queenscliff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 early history as a fishing village that the amendment addresses through the strengthening of existing heritage protection applicable to Fisherman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 Flat.</w:t>
      </w:r>
    </w:p>
    <w:p w:rsidR="00F21633" w:rsidP="009C06D5" w:rsidRDefault="00F21633" w14:paraId="66AF987F" w14:textId="77777777">
      <w:pPr>
        <w:ind w:right="32"/>
        <w:jc w:val="both"/>
        <w:rPr>
          <w:rFonts w:ascii="Arial"/>
          <w:sz w:val="20"/>
        </w:rPr>
      </w:pPr>
    </w:p>
    <w:p w:rsidR="0036428A" w:rsidP="009C06D5" w:rsidRDefault="00E33F9B" w14:paraId="12885DB4" w14:textId="31C2BFD0">
      <w:pPr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>Fisherman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 xml:space="preserve">s Flat is currently protected by </w:t>
      </w:r>
      <w:r w:rsidR="00A6241B">
        <w:rPr>
          <w:rFonts w:ascii="Arial"/>
          <w:sz w:val="20"/>
        </w:rPr>
        <w:t xml:space="preserve">a </w:t>
      </w:r>
      <w:r>
        <w:rPr>
          <w:rFonts w:ascii="Arial"/>
          <w:sz w:val="20"/>
        </w:rPr>
        <w:t>Heritage Overlay</w:t>
      </w:r>
      <w:r w:rsidR="00022C5B">
        <w:rPr>
          <w:rFonts w:ascii="Arial"/>
          <w:sz w:val="20"/>
        </w:rPr>
        <w:t xml:space="preserve"> (HO1)</w:t>
      </w:r>
      <w:r w:rsidR="002E798B">
        <w:rPr>
          <w:rFonts w:ascii="Arial"/>
          <w:sz w:val="20"/>
        </w:rPr>
        <w:t xml:space="preserve"> which </w:t>
      </w:r>
      <w:r w:rsidR="003A042C">
        <w:rPr>
          <w:rFonts w:ascii="Arial"/>
          <w:sz w:val="20"/>
        </w:rPr>
        <w:t xml:space="preserve">triggers </w:t>
      </w:r>
      <w:r w:rsidR="0038623B">
        <w:rPr>
          <w:rFonts w:ascii="Arial"/>
          <w:sz w:val="20"/>
        </w:rPr>
        <w:t xml:space="preserve">a planning permit </w:t>
      </w:r>
      <w:r w:rsidR="003A042C">
        <w:rPr>
          <w:rFonts w:ascii="Arial"/>
          <w:sz w:val="20"/>
        </w:rPr>
        <w:t xml:space="preserve">requirement </w:t>
      </w:r>
      <w:r w:rsidR="0038623B">
        <w:rPr>
          <w:rFonts w:ascii="Arial"/>
          <w:sz w:val="20"/>
        </w:rPr>
        <w:t>for</w:t>
      </w:r>
      <w:r w:rsidR="0038033F">
        <w:rPr>
          <w:rFonts w:ascii="Arial"/>
          <w:sz w:val="20"/>
        </w:rPr>
        <w:t xml:space="preserve"> </w:t>
      </w:r>
      <w:r w:rsidR="002E798B">
        <w:rPr>
          <w:rFonts w:ascii="Arial"/>
          <w:sz w:val="20"/>
        </w:rPr>
        <w:t>development that alter</w:t>
      </w:r>
      <w:r w:rsidR="00D0727A">
        <w:rPr>
          <w:rFonts w:ascii="Arial"/>
          <w:sz w:val="20"/>
        </w:rPr>
        <w:t xml:space="preserve">s </w:t>
      </w:r>
      <w:r w:rsidR="002E798B">
        <w:rPr>
          <w:rFonts w:ascii="Arial"/>
          <w:sz w:val="20"/>
        </w:rPr>
        <w:t xml:space="preserve">the appearance </w:t>
      </w:r>
      <w:r w:rsidR="00EB5CC6">
        <w:rPr>
          <w:rFonts w:ascii="Arial"/>
          <w:sz w:val="20"/>
        </w:rPr>
        <w:t xml:space="preserve">of a building (including painting) </w:t>
      </w:r>
      <w:r w:rsidR="0036428A">
        <w:rPr>
          <w:rFonts w:ascii="Arial"/>
          <w:sz w:val="20"/>
        </w:rPr>
        <w:t xml:space="preserve">and </w:t>
      </w:r>
      <w:r w:rsidR="00EB5CC6">
        <w:rPr>
          <w:rFonts w:ascii="Arial"/>
          <w:sz w:val="20"/>
        </w:rPr>
        <w:t>fencing</w:t>
      </w:r>
      <w:r w:rsidR="00386C58">
        <w:rPr>
          <w:rFonts w:ascii="Arial"/>
          <w:sz w:val="20"/>
        </w:rPr>
        <w:t xml:space="preserve">.  </w:t>
      </w:r>
    </w:p>
    <w:p w:rsidR="0036428A" w:rsidP="009C06D5" w:rsidRDefault="0036428A" w14:paraId="7CA80B7A" w14:textId="77777777">
      <w:pPr>
        <w:ind w:right="32"/>
        <w:jc w:val="both"/>
        <w:rPr>
          <w:rFonts w:ascii="Arial"/>
          <w:sz w:val="20"/>
        </w:rPr>
      </w:pPr>
    </w:p>
    <w:p w:rsidRPr="00DD7B48" w:rsidR="003A042C" w:rsidP="009C06D5" w:rsidRDefault="00386C58" w14:paraId="54EB931B" w14:textId="063C28E3">
      <w:pPr>
        <w:ind w:right="32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Applications for planning permits are </w:t>
      </w:r>
      <w:r w:rsidR="0036428A">
        <w:rPr>
          <w:rFonts w:ascii="Arial"/>
          <w:sz w:val="20"/>
        </w:rPr>
        <w:t xml:space="preserve">currently </w:t>
      </w:r>
      <w:r>
        <w:rPr>
          <w:rFonts w:ascii="Arial"/>
          <w:sz w:val="20"/>
        </w:rPr>
        <w:t xml:space="preserve">assessed against the Municipal Planning </w:t>
      </w:r>
      <w:r w:rsidR="00F94BD4">
        <w:rPr>
          <w:rFonts w:ascii="Arial"/>
          <w:sz w:val="20"/>
        </w:rPr>
        <w:t xml:space="preserve">Strategy, the </w:t>
      </w:r>
      <w:r w:rsidR="00F27582">
        <w:rPr>
          <w:rFonts w:ascii="Arial"/>
          <w:sz w:val="20"/>
        </w:rPr>
        <w:t xml:space="preserve">Planning Policy </w:t>
      </w:r>
      <w:proofErr w:type="gramStart"/>
      <w:r w:rsidR="00F27582">
        <w:rPr>
          <w:rFonts w:ascii="Arial"/>
          <w:sz w:val="20"/>
        </w:rPr>
        <w:t>Framework</w:t>
      </w:r>
      <w:proofErr w:type="gramEnd"/>
      <w:r w:rsidR="00F27582">
        <w:rPr>
          <w:rFonts w:ascii="Arial"/>
          <w:sz w:val="20"/>
        </w:rPr>
        <w:t xml:space="preserve"> and the </w:t>
      </w:r>
      <w:r w:rsidR="00F94BD4">
        <w:rPr>
          <w:rFonts w:ascii="Arial"/>
          <w:i/>
          <w:iCs/>
          <w:sz w:val="20"/>
        </w:rPr>
        <w:t>Fisherman</w:t>
      </w:r>
      <w:r w:rsidR="00F94BD4">
        <w:rPr>
          <w:rFonts w:ascii="Arial"/>
          <w:i/>
          <w:iCs/>
          <w:sz w:val="20"/>
        </w:rPr>
        <w:t>’</w:t>
      </w:r>
      <w:r w:rsidR="00F94BD4">
        <w:rPr>
          <w:rFonts w:ascii="Arial"/>
          <w:i/>
          <w:iCs/>
          <w:sz w:val="20"/>
        </w:rPr>
        <w:t>s Flat Urban Conservation Precinct Heritage Design Guidelines</w:t>
      </w:r>
      <w:r w:rsidR="003A042C">
        <w:rPr>
          <w:rFonts w:ascii="Arial"/>
          <w:i/>
          <w:iCs/>
          <w:sz w:val="20"/>
        </w:rPr>
        <w:t xml:space="preserve"> (Borough of Queenscliffe, 2021</w:t>
      </w:r>
      <w:r w:rsidR="00DD7B48">
        <w:rPr>
          <w:rFonts w:ascii="Arial"/>
          <w:i/>
          <w:iCs/>
          <w:sz w:val="20"/>
        </w:rPr>
        <w:t>)</w:t>
      </w:r>
      <w:r w:rsidR="00DD7B48">
        <w:rPr>
          <w:rFonts w:ascii="Arial"/>
          <w:sz w:val="20"/>
        </w:rPr>
        <w:t>.</w:t>
      </w:r>
      <w:r w:rsidR="0005323B">
        <w:rPr>
          <w:rFonts w:ascii="Arial"/>
          <w:sz w:val="20"/>
        </w:rPr>
        <w:t xml:space="preserve">  Recent development proposals within Fisherman</w:t>
      </w:r>
      <w:r w:rsidR="0005323B">
        <w:rPr>
          <w:rFonts w:ascii="Arial"/>
          <w:sz w:val="20"/>
        </w:rPr>
        <w:t>’</w:t>
      </w:r>
      <w:r w:rsidR="0005323B">
        <w:rPr>
          <w:rFonts w:ascii="Arial"/>
          <w:sz w:val="20"/>
        </w:rPr>
        <w:t xml:space="preserve">s Flat have highlighted </w:t>
      </w:r>
      <w:r w:rsidR="00FD6016">
        <w:rPr>
          <w:rFonts w:ascii="Arial"/>
          <w:sz w:val="20"/>
        </w:rPr>
        <w:t xml:space="preserve">shortcomings in the current assessment regime.  These include </w:t>
      </w:r>
      <w:r w:rsidR="0005323B">
        <w:rPr>
          <w:rFonts w:ascii="Arial"/>
          <w:sz w:val="20"/>
        </w:rPr>
        <w:t>a lack of detail</w:t>
      </w:r>
      <w:r w:rsidR="009D708C">
        <w:rPr>
          <w:rFonts w:ascii="Arial"/>
          <w:sz w:val="20"/>
        </w:rPr>
        <w:t>ed assessment of heritage buildings located to the rear of existing dwellings</w:t>
      </w:r>
      <w:r w:rsidR="00071382">
        <w:rPr>
          <w:rFonts w:ascii="Arial"/>
          <w:sz w:val="20"/>
        </w:rPr>
        <w:t xml:space="preserve"> and deficiencies in </w:t>
      </w:r>
      <w:r w:rsidR="002E6F39">
        <w:rPr>
          <w:rFonts w:ascii="Arial"/>
          <w:sz w:val="20"/>
        </w:rPr>
        <w:t xml:space="preserve">the definition of </w:t>
      </w:r>
      <w:r w:rsidR="00541E64">
        <w:rPr>
          <w:rFonts w:ascii="Arial"/>
          <w:sz w:val="20"/>
        </w:rPr>
        <w:t>Contributory and Non-Contributory buildings</w:t>
      </w:r>
      <w:r w:rsidR="00AF5C10">
        <w:rPr>
          <w:rFonts w:ascii="Arial"/>
          <w:sz w:val="20"/>
        </w:rPr>
        <w:t xml:space="preserve">.  </w:t>
      </w:r>
      <w:r w:rsidR="00047B62">
        <w:rPr>
          <w:rFonts w:ascii="Arial"/>
          <w:sz w:val="20"/>
        </w:rPr>
        <w:t xml:space="preserve">There is an emerging </w:t>
      </w:r>
      <w:r w:rsidR="007D090B">
        <w:rPr>
          <w:rFonts w:ascii="Arial"/>
          <w:sz w:val="20"/>
        </w:rPr>
        <w:t xml:space="preserve">risk </w:t>
      </w:r>
      <w:r w:rsidR="00047B62">
        <w:rPr>
          <w:rFonts w:ascii="Arial"/>
          <w:sz w:val="20"/>
        </w:rPr>
        <w:t xml:space="preserve">that </w:t>
      </w:r>
      <w:r w:rsidR="007D090B">
        <w:rPr>
          <w:rFonts w:ascii="Arial"/>
          <w:sz w:val="20"/>
        </w:rPr>
        <w:t xml:space="preserve">the </w:t>
      </w:r>
      <w:r w:rsidR="0009391A">
        <w:rPr>
          <w:rFonts w:ascii="Arial"/>
          <w:sz w:val="20"/>
        </w:rPr>
        <w:t xml:space="preserve">current </w:t>
      </w:r>
      <w:r w:rsidR="00A26054">
        <w:rPr>
          <w:rFonts w:ascii="Arial"/>
          <w:sz w:val="20"/>
        </w:rPr>
        <w:t xml:space="preserve">provisions </w:t>
      </w:r>
      <w:r w:rsidR="007D090B">
        <w:rPr>
          <w:rFonts w:ascii="Arial"/>
          <w:sz w:val="20"/>
        </w:rPr>
        <w:t>protecti</w:t>
      </w:r>
      <w:r w:rsidR="00A26054">
        <w:rPr>
          <w:rFonts w:ascii="Arial"/>
          <w:sz w:val="20"/>
        </w:rPr>
        <w:t xml:space="preserve">ng </w:t>
      </w:r>
      <w:r w:rsidR="007D090B">
        <w:rPr>
          <w:rFonts w:ascii="Arial"/>
          <w:sz w:val="20"/>
        </w:rPr>
        <w:t>built form and character in Fisherman</w:t>
      </w:r>
      <w:r w:rsidR="007D090B">
        <w:rPr>
          <w:rFonts w:ascii="Arial"/>
          <w:sz w:val="20"/>
        </w:rPr>
        <w:t>’</w:t>
      </w:r>
      <w:r w:rsidR="007D090B">
        <w:rPr>
          <w:rFonts w:ascii="Arial"/>
          <w:sz w:val="20"/>
        </w:rPr>
        <w:t>s Flat</w:t>
      </w:r>
      <w:r w:rsidR="00A26054">
        <w:rPr>
          <w:rFonts w:ascii="Arial"/>
          <w:sz w:val="20"/>
        </w:rPr>
        <w:t xml:space="preserve"> are not </w:t>
      </w:r>
      <w:r w:rsidR="000F1B13">
        <w:rPr>
          <w:rFonts w:ascii="Arial"/>
          <w:sz w:val="20"/>
        </w:rPr>
        <w:t>sufficient to prevent development</w:t>
      </w:r>
      <w:r w:rsidR="0076288E">
        <w:rPr>
          <w:rFonts w:ascii="Arial"/>
          <w:sz w:val="20"/>
        </w:rPr>
        <w:t xml:space="preserve"> that </w:t>
      </w:r>
      <w:r w:rsidR="00EE3681">
        <w:rPr>
          <w:rFonts w:ascii="Arial"/>
          <w:sz w:val="20"/>
        </w:rPr>
        <w:t xml:space="preserve">may </w:t>
      </w:r>
      <w:r w:rsidR="00B02532">
        <w:rPr>
          <w:rFonts w:ascii="Arial"/>
          <w:sz w:val="20"/>
        </w:rPr>
        <w:t>erode</w:t>
      </w:r>
      <w:r w:rsidR="00EE3681">
        <w:rPr>
          <w:rFonts w:ascii="Arial"/>
          <w:sz w:val="20"/>
        </w:rPr>
        <w:t xml:space="preserve"> </w:t>
      </w:r>
      <w:r w:rsidR="00B02532">
        <w:rPr>
          <w:rFonts w:ascii="Arial"/>
          <w:sz w:val="20"/>
        </w:rPr>
        <w:t>the acknowledged heritage values</w:t>
      </w:r>
      <w:r w:rsidR="00EE3681">
        <w:rPr>
          <w:rFonts w:ascii="Arial"/>
          <w:sz w:val="20"/>
        </w:rPr>
        <w:t xml:space="preserve"> in the precinct.</w:t>
      </w:r>
    </w:p>
    <w:p w:rsidR="005C1EE8" w:rsidP="009C06D5" w:rsidRDefault="005C1EE8" w14:paraId="0D0A1EC3" w14:textId="77777777">
      <w:pPr>
        <w:spacing w:before="181"/>
        <w:ind w:right="32"/>
        <w:jc w:val="both"/>
        <w:rPr>
          <w:rFonts w:ascii="Arial"/>
          <w:b/>
          <w:sz w:val="20"/>
        </w:rPr>
      </w:pPr>
      <w:bookmarkStart w:name="How_does_the_amendment_implement_the_obj" w:id="10"/>
      <w:bookmarkEnd w:id="10"/>
      <w:r>
        <w:rPr>
          <w:rFonts w:ascii="Arial"/>
          <w:b/>
          <w:sz w:val="20"/>
        </w:rPr>
        <w:t>How does the amendment implement the objectives of planning in Victoria?</w:t>
      </w:r>
    </w:p>
    <w:p w:rsidR="005C1EE8" w:rsidP="00C23CD3" w:rsidRDefault="00721AD9" w14:paraId="49B83BFE" w14:textId="66F765F3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The amendment implements the </w:t>
      </w:r>
      <w:r w:rsidR="003634C4">
        <w:rPr>
          <w:rFonts w:ascii="Arial" w:hAnsi="Arial"/>
          <w:sz w:val="20"/>
        </w:rPr>
        <w:t xml:space="preserve">following </w:t>
      </w:r>
      <w:r>
        <w:rPr>
          <w:rFonts w:ascii="Arial" w:hAnsi="Arial"/>
          <w:sz w:val="20"/>
        </w:rPr>
        <w:t>objectives of planning in Victoria</w:t>
      </w:r>
      <w:r w:rsidR="00C41086">
        <w:rPr>
          <w:rFonts w:ascii="Arial" w:hAnsi="Arial"/>
          <w:sz w:val="20"/>
        </w:rPr>
        <w:t xml:space="preserve">.  </w:t>
      </w:r>
    </w:p>
    <w:p w:rsidR="003634C4" w:rsidP="00DF62B4" w:rsidRDefault="00DF62B4" w14:paraId="281A2C54" w14:textId="44791242">
      <w:pPr>
        <w:tabs>
          <w:tab w:val="left" w:pos="924"/>
        </w:tabs>
        <w:spacing w:before="199"/>
        <w:ind w:left="924" w:right="32" w:hanging="92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(c)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to secure a pleasant, </w:t>
      </w:r>
      <w:proofErr w:type="gramStart"/>
      <w:r>
        <w:rPr>
          <w:rFonts w:ascii="Arial" w:hAnsi="Arial"/>
          <w:sz w:val="20"/>
        </w:rPr>
        <w:t>efficient</w:t>
      </w:r>
      <w:proofErr w:type="gramEnd"/>
      <w:r>
        <w:rPr>
          <w:rFonts w:ascii="Arial" w:hAnsi="Arial"/>
          <w:sz w:val="20"/>
        </w:rPr>
        <w:t xml:space="preserve"> and safe working, living and recreational environment for all Victorians and visitors to Victoria; and</w:t>
      </w:r>
    </w:p>
    <w:p w:rsidR="00F85D67" w:rsidP="00DF62B4" w:rsidRDefault="00F85D67" w14:paraId="34E75E29" w14:textId="182B6D92">
      <w:pPr>
        <w:tabs>
          <w:tab w:val="left" w:pos="924"/>
        </w:tabs>
        <w:spacing w:before="199"/>
        <w:ind w:left="924" w:right="32" w:hanging="924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(d)</w:t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>to conserve and enhance those buildings, areas or other places which are of scientific</w:t>
      </w:r>
      <w:r w:rsidR="00971AB2">
        <w:rPr>
          <w:rFonts w:ascii="Arial" w:hAnsi="Arial"/>
          <w:sz w:val="20"/>
        </w:rPr>
        <w:t>, aesthetic, architectural or historical interest, or otherwise of special cultural value</w:t>
      </w:r>
      <w:r w:rsidR="00EA3DDA">
        <w:rPr>
          <w:rFonts w:ascii="Arial" w:hAnsi="Arial"/>
          <w:sz w:val="20"/>
        </w:rPr>
        <w:t>; and</w:t>
      </w:r>
    </w:p>
    <w:p w:rsidR="005C1EE8" w:rsidP="009C06D5" w:rsidRDefault="005C1EE8" w14:paraId="77DD240C" w14:textId="77777777">
      <w:pPr>
        <w:spacing w:before="182"/>
        <w:ind w:right="32"/>
        <w:jc w:val="both"/>
        <w:rPr>
          <w:rFonts w:ascii="Arial"/>
          <w:b/>
          <w:sz w:val="20"/>
        </w:rPr>
      </w:pPr>
      <w:bookmarkStart w:name="How_does_the_amendment_address_any_envir" w:id="11"/>
      <w:bookmarkEnd w:id="11"/>
      <w:r>
        <w:rPr>
          <w:rFonts w:ascii="Arial"/>
          <w:b/>
          <w:sz w:val="20"/>
        </w:rPr>
        <w:t xml:space="preserve">How does the amendment address any environmental, </w:t>
      </w:r>
      <w:proofErr w:type="gramStart"/>
      <w:r>
        <w:rPr>
          <w:rFonts w:ascii="Arial"/>
          <w:b/>
          <w:sz w:val="20"/>
        </w:rPr>
        <w:t>social</w:t>
      </w:r>
      <w:proofErr w:type="gramEnd"/>
      <w:r>
        <w:rPr>
          <w:rFonts w:ascii="Arial"/>
          <w:b/>
          <w:sz w:val="20"/>
        </w:rPr>
        <w:t xml:space="preserve"> and economic effects?</w:t>
      </w:r>
    </w:p>
    <w:p w:rsidR="00970D26" w:rsidP="00C23CD3" w:rsidRDefault="00D05195" w14:paraId="2F0B926F" w14:textId="3A6938D3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740A3E">
        <w:rPr>
          <w:rFonts w:ascii="Arial" w:hAnsi="Arial"/>
          <w:sz w:val="20"/>
        </w:rPr>
        <w:t xml:space="preserve">The amendment proposes </w:t>
      </w:r>
      <w:r w:rsidRPr="00740A3E" w:rsidR="001A3FEE">
        <w:rPr>
          <w:rFonts w:ascii="Arial" w:hAnsi="Arial"/>
          <w:sz w:val="20"/>
        </w:rPr>
        <w:t xml:space="preserve">to </w:t>
      </w:r>
      <w:r w:rsidRPr="00740A3E" w:rsidR="006D4344">
        <w:rPr>
          <w:rFonts w:ascii="Arial" w:hAnsi="Arial"/>
          <w:sz w:val="20"/>
        </w:rPr>
        <w:t>amend existing provisions</w:t>
      </w:r>
      <w:r w:rsidRPr="00740A3E" w:rsidR="00F27B26">
        <w:rPr>
          <w:rFonts w:ascii="Arial" w:hAnsi="Arial"/>
          <w:sz w:val="20"/>
        </w:rPr>
        <w:t>, and introduce a Statement of Significance</w:t>
      </w:r>
      <w:r w:rsidRPr="00740A3E" w:rsidR="00B5604E">
        <w:rPr>
          <w:rFonts w:ascii="Arial" w:hAnsi="Arial"/>
          <w:sz w:val="20"/>
        </w:rPr>
        <w:t xml:space="preserve">, </w:t>
      </w:r>
      <w:r w:rsidRPr="00740A3E" w:rsidR="006D4344">
        <w:rPr>
          <w:rFonts w:ascii="Arial" w:hAnsi="Arial"/>
          <w:sz w:val="20"/>
        </w:rPr>
        <w:t xml:space="preserve">with the aim of </w:t>
      </w:r>
      <w:r w:rsidRPr="00740A3E" w:rsidR="001A3FEE">
        <w:rPr>
          <w:rFonts w:ascii="Arial" w:hAnsi="Arial"/>
          <w:sz w:val="20"/>
        </w:rPr>
        <w:t>strengthen</w:t>
      </w:r>
      <w:r w:rsidRPr="00740A3E" w:rsidR="006D4344">
        <w:rPr>
          <w:rFonts w:ascii="Arial" w:hAnsi="Arial"/>
          <w:sz w:val="20"/>
        </w:rPr>
        <w:t xml:space="preserve">ing and clarifying </w:t>
      </w:r>
      <w:r w:rsidRPr="00740A3E" w:rsidR="00DC5DD6">
        <w:rPr>
          <w:rFonts w:ascii="Arial" w:hAnsi="Arial"/>
          <w:sz w:val="20"/>
        </w:rPr>
        <w:t>understanding of the heritage values of Fisherman’s Flat.</w:t>
      </w:r>
      <w:r w:rsidRPr="00740A3E" w:rsidR="00F27B26">
        <w:rPr>
          <w:rFonts w:ascii="Arial" w:hAnsi="Arial"/>
          <w:sz w:val="20"/>
        </w:rPr>
        <w:t xml:space="preserve">  </w:t>
      </w:r>
    </w:p>
    <w:p w:rsidR="005C1EE8" w:rsidP="00C23CD3" w:rsidRDefault="00A31A1F" w14:paraId="5AB86BD2" w14:textId="4A1D6E4B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740A3E">
        <w:rPr>
          <w:rFonts w:ascii="Arial" w:hAnsi="Arial"/>
          <w:sz w:val="20"/>
        </w:rPr>
        <w:t xml:space="preserve">The cumulative impact of the amendment </w:t>
      </w:r>
      <w:r w:rsidR="002C6E64">
        <w:rPr>
          <w:rFonts w:ascii="Arial" w:hAnsi="Arial"/>
          <w:sz w:val="20"/>
        </w:rPr>
        <w:t xml:space="preserve">will not </w:t>
      </w:r>
      <w:r w:rsidRPr="00740A3E" w:rsidR="00DF4554">
        <w:rPr>
          <w:rFonts w:ascii="Arial" w:hAnsi="Arial"/>
          <w:sz w:val="20"/>
        </w:rPr>
        <w:t xml:space="preserve">result </w:t>
      </w:r>
      <w:r w:rsidR="002C6E64">
        <w:rPr>
          <w:rFonts w:ascii="Arial" w:hAnsi="Arial"/>
          <w:sz w:val="20"/>
        </w:rPr>
        <w:t xml:space="preserve">in </w:t>
      </w:r>
      <w:r w:rsidRPr="00740A3E" w:rsidR="00DF4554">
        <w:rPr>
          <w:rFonts w:ascii="Arial" w:hAnsi="Arial"/>
          <w:sz w:val="20"/>
        </w:rPr>
        <w:t xml:space="preserve">additional environmental, </w:t>
      </w:r>
      <w:proofErr w:type="gramStart"/>
      <w:r w:rsidRPr="00740A3E" w:rsidR="00DF4554">
        <w:rPr>
          <w:rFonts w:ascii="Arial" w:hAnsi="Arial"/>
          <w:sz w:val="20"/>
        </w:rPr>
        <w:t>social</w:t>
      </w:r>
      <w:proofErr w:type="gramEnd"/>
      <w:r w:rsidRPr="00740A3E" w:rsidR="00DF4554">
        <w:rPr>
          <w:rFonts w:ascii="Arial" w:hAnsi="Arial"/>
          <w:sz w:val="20"/>
        </w:rPr>
        <w:t xml:space="preserve"> or economic effects</w:t>
      </w:r>
      <w:r w:rsidRPr="00740A3E" w:rsidR="00740A3E">
        <w:rPr>
          <w:rFonts w:ascii="Arial" w:hAnsi="Arial"/>
          <w:sz w:val="20"/>
        </w:rPr>
        <w:t xml:space="preserve">. </w:t>
      </w:r>
      <w:r w:rsidRPr="00740A3E" w:rsidR="000D1EA9">
        <w:rPr>
          <w:rFonts w:ascii="Arial" w:hAnsi="Arial"/>
          <w:sz w:val="20"/>
        </w:rPr>
        <w:t xml:space="preserve"> </w:t>
      </w:r>
    </w:p>
    <w:p w:rsidR="000456A4" w:rsidP="000456A4" w:rsidRDefault="005C1EE8" w14:paraId="341486EC" w14:textId="77777777">
      <w:pPr>
        <w:spacing w:before="182"/>
        <w:ind w:right="32"/>
        <w:jc w:val="both"/>
        <w:rPr>
          <w:rFonts w:ascii="Arial"/>
          <w:b/>
          <w:sz w:val="20"/>
        </w:rPr>
      </w:pPr>
      <w:bookmarkStart w:name="Does_the_amendment_address_relevant_bush" w:id="12"/>
      <w:bookmarkEnd w:id="12"/>
      <w:r>
        <w:rPr>
          <w:rFonts w:ascii="Arial"/>
          <w:b/>
          <w:sz w:val="20"/>
        </w:rPr>
        <w:t>Does the amendment address relevant bushfire risk?</w:t>
      </w:r>
    </w:p>
    <w:p w:rsidRPr="00414C3F" w:rsidR="00E7068E" w:rsidP="00E7068E" w:rsidRDefault="009D3E0B" w14:paraId="2438B920" w14:textId="496C8C81">
      <w:pPr>
        <w:spacing w:before="182"/>
        <w:ind w:right="32"/>
        <w:jc w:val="both"/>
        <w:rPr>
          <w:rFonts w:ascii="Arial" w:hAnsi="Arial"/>
          <w:i/>
          <w:iCs/>
          <w:sz w:val="20"/>
        </w:rPr>
      </w:pPr>
      <w:r>
        <w:rPr>
          <w:rFonts w:ascii="Arial"/>
          <w:sz w:val="20"/>
        </w:rPr>
        <w:t>Fisherman</w:t>
      </w:r>
      <w:r>
        <w:rPr>
          <w:rFonts w:ascii="Arial"/>
          <w:sz w:val="20"/>
        </w:rPr>
        <w:t>’</w:t>
      </w:r>
      <w:r>
        <w:rPr>
          <w:rFonts w:ascii="Arial"/>
          <w:sz w:val="20"/>
        </w:rPr>
        <w:t>s Flat is</w:t>
      </w:r>
      <w:r w:rsidR="00E86E7F">
        <w:rPr>
          <w:rFonts w:ascii="Arial"/>
          <w:sz w:val="20"/>
        </w:rPr>
        <w:t xml:space="preserve"> </w:t>
      </w:r>
      <w:r>
        <w:rPr>
          <w:rFonts w:ascii="Arial"/>
          <w:sz w:val="20"/>
        </w:rPr>
        <w:t>not identified as an area that is subject to risk of bushfire</w:t>
      </w:r>
      <w:r w:rsidR="00841F3F">
        <w:rPr>
          <w:rFonts w:ascii="Arial"/>
          <w:sz w:val="20"/>
        </w:rPr>
        <w:t>.</w:t>
      </w:r>
    </w:p>
    <w:p w:rsidRPr="00345994" w:rsidR="00883E3F" w:rsidP="00345994" w:rsidRDefault="00883E3F" w14:paraId="7BFC2A58" w14:textId="7D7B36AC">
      <w:pPr>
        <w:tabs>
          <w:tab w:val="left" w:pos="709"/>
        </w:tabs>
        <w:ind w:right="32"/>
        <w:jc w:val="both"/>
        <w:rPr>
          <w:rFonts w:ascii="Arial" w:hAnsi="Arial"/>
          <w:i/>
          <w:iCs/>
          <w:color w:val="A6A6A6"/>
          <w:sz w:val="20"/>
        </w:rPr>
      </w:pPr>
    </w:p>
    <w:p w:rsidR="005C1EE8" w:rsidP="009C06D5" w:rsidRDefault="005C1EE8" w14:paraId="01C2B43E" w14:textId="77777777">
      <w:pPr>
        <w:spacing w:before="190" w:line="232" w:lineRule="auto"/>
        <w:ind w:right="32"/>
        <w:jc w:val="both"/>
        <w:rPr>
          <w:rFonts w:ascii="Arial" w:hAnsi="Arial"/>
          <w:b/>
          <w:sz w:val="20"/>
        </w:rPr>
      </w:pPr>
      <w:bookmarkStart w:name="Does_the_amendment_comply_with_the_requi" w:id="13"/>
      <w:bookmarkEnd w:id="13"/>
      <w:r>
        <w:rPr>
          <w:rFonts w:ascii="Arial" w:hAnsi="Arial"/>
          <w:b/>
          <w:sz w:val="20"/>
        </w:rPr>
        <w:t>Does the amendment comply with the requirements of any Minister’s Direction applicable to the amendment?</w:t>
      </w:r>
    </w:p>
    <w:p w:rsidR="00E60BDA" w:rsidP="001162A5" w:rsidRDefault="0071002E" w14:paraId="0F7A62B8" w14:textId="71B5D3EF">
      <w:pPr>
        <w:tabs>
          <w:tab w:val="left" w:pos="924"/>
        </w:tabs>
        <w:spacing w:before="199"/>
        <w:ind w:left="1" w:right="32"/>
        <w:jc w:val="both"/>
        <w:rPr>
          <w:rFonts w:ascii="Arial" w:hAnsi="Arial"/>
          <w:sz w:val="20"/>
        </w:rPr>
      </w:pPr>
      <w:r w:rsidRPr="001162A5">
        <w:rPr>
          <w:rFonts w:ascii="Arial" w:hAnsi="Arial"/>
          <w:sz w:val="20"/>
        </w:rPr>
        <w:t xml:space="preserve">The amendment complies with </w:t>
      </w:r>
      <w:r w:rsidRPr="001162A5" w:rsidR="001162A5">
        <w:rPr>
          <w:rFonts w:ascii="Arial" w:hAnsi="Arial"/>
          <w:sz w:val="20"/>
        </w:rPr>
        <w:t xml:space="preserve">Ministerial Direction </w:t>
      </w:r>
      <w:r w:rsidR="00C80869">
        <w:rPr>
          <w:rFonts w:ascii="Arial" w:hAnsi="Arial"/>
          <w:sz w:val="20"/>
        </w:rPr>
        <w:t>s</w:t>
      </w:r>
      <w:r w:rsidR="00910DFB">
        <w:rPr>
          <w:rFonts w:ascii="Arial" w:hAnsi="Arial"/>
          <w:sz w:val="20"/>
        </w:rPr>
        <w:t>7</w:t>
      </w:r>
      <w:r w:rsidR="00C80869">
        <w:rPr>
          <w:rFonts w:ascii="Arial" w:hAnsi="Arial"/>
          <w:sz w:val="20"/>
        </w:rPr>
        <w:t xml:space="preserve">(5) </w:t>
      </w:r>
      <w:r w:rsidR="00CB0715">
        <w:rPr>
          <w:rFonts w:ascii="Arial" w:hAnsi="Arial"/>
          <w:sz w:val="20"/>
        </w:rPr>
        <w:t>– The form and content of planning schemes</w:t>
      </w:r>
      <w:r w:rsidR="009F2E8F">
        <w:rPr>
          <w:rFonts w:ascii="Arial" w:hAnsi="Arial"/>
          <w:sz w:val="20"/>
        </w:rPr>
        <w:t xml:space="preserve">. </w:t>
      </w:r>
      <w:r w:rsidR="00E60BDA">
        <w:rPr>
          <w:rFonts w:ascii="Arial" w:hAnsi="Arial"/>
          <w:sz w:val="20"/>
        </w:rPr>
        <w:t xml:space="preserve">The amended provisions have been drafted </w:t>
      </w:r>
      <w:r w:rsidR="00485746">
        <w:rPr>
          <w:rFonts w:ascii="Arial" w:hAnsi="Arial"/>
          <w:sz w:val="20"/>
        </w:rPr>
        <w:t>in accordance with</w:t>
      </w:r>
      <w:r w:rsidR="009F2E8F">
        <w:rPr>
          <w:rFonts w:ascii="Arial" w:hAnsi="Arial"/>
          <w:sz w:val="20"/>
        </w:rPr>
        <w:t xml:space="preserve"> this direction</w:t>
      </w:r>
      <w:r w:rsidR="00485746">
        <w:rPr>
          <w:rFonts w:ascii="Arial" w:hAnsi="Arial"/>
          <w:sz w:val="20"/>
        </w:rPr>
        <w:t xml:space="preserve">.  </w:t>
      </w:r>
    </w:p>
    <w:p w:rsidR="00220BFA" w:rsidP="001162A5" w:rsidRDefault="001927B6" w14:paraId="2F49FCBB" w14:textId="5FBE3398">
      <w:pPr>
        <w:tabs>
          <w:tab w:val="left" w:pos="924"/>
        </w:tabs>
        <w:spacing w:before="199"/>
        <w:ind w:left="1" w:right="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The amendment complies with Ministerial Direction </w:t>
      </w:r>
      <w:r w:rsidR="00CB0715">
        <w:rPr>
          <w:rFonts w:ascii="Arial" w:hAnsi="Arial"/>
          <w:sz w:val="20"/>
        </w:rPr>
        <w:t>11 – Strategic assessment of amendments</w:t>
      </w:r>
      <w:r w:rsidR="009F2E8F">
        <w:rPr>
          <w:rFonts w:ascii="Arial" w:hAnsi="Arial"/>
          <w:sz w:val="20"/>
        </w:rPr>
        <w:t xml:space="preserve">. </w:t>
      </w:r>
      <w:r w:rsidR="00DA2E61">
        <w:rPr>
          <w:rFonts w:ascii="Arial" w:hAnsi="Arial"/>
          <w:sz w:val="20"/>
        </w:rPr>
        <w:t xml:space="preserve">Consideration and response to each of the </w:t>
      </w:r>
      <w:r w:rsidR="00AD5225">
        <w:rPr>
          <w:rFonts w:ascii="Arial" w:hAnsi="Arial"/>
          <w:sz w:val="20"/>
        </w:rPr>
        <w:t xml:space="preserve">relevant </w:t>
      </w:r>
      <w:r w:rsidR="00DA2E61">
        <w:rPr>
          <w:rFonts w:ascii="Arial" w:hAnsi="Arial"/>
          <w:sz w:val="20"/>
        </w:rPr>
        <w:t>strategic considerations</w:t>
      </w:r>
      <w:r w:rsidR="00AD5225">
        <w:rPr>
          <w:rFonts w:ascii="Arial" w:hAnsi="Arial"/>
          <w:sz w:val="20"/>
        </w:rPr>
        <w:t xml:space="preserve"> </w:t>
      </w:r>
      <w:r w:rsidR="00813EC2">
        <w:rPr>
          <w:rFonts w:ascii="Arial" w:hAnsi="Arial"/>
          <w:sz w:val="20"/>
        </w:rPr>
        <w:t xml:space="preserve">in Ministerial Direction 11 </w:t>
      </w:r>
      <w:r w:rsidR="00AD5225">
        <w:rPr>
          <w:rFonts w:ascii="Arial" w:hAnsi="Arial"/>
          <w:sz w:val="20"/>
        </w:rPr>
        <w:t>is provided in th</w:t>
      </w:r>
      <w:r w:rsidR="00813EC2">
        <w:rPr>
          <w:rFonts w:ascii="Arial" w:hAnsi="Arial"/>
          <w:sz w:val="20"/>
        </w:rPr>
        <w:t xml:space="preserve">is </w:t>
      </w:r>
      <w:r w:rsidR="00AD5225">
        <w:rPr>
          <w:rFonts w:ascii="Arial" w:hAnsi="Arial"/>
          <w:sz w:val="20"/>
        </w:rPr>
        <w:t>Explanatory Report</w:t>
      </w:r>
      <w:r w:rsidR="00813EC2">
        <w:rPr>
          <w:rFonts w:ascii="Arial" w:hAnsi="Arial"/>
          <w:sz w:val="20"/>
        </w:rPr>
        <w:t>.</w:t>
      </w:r>
      <w:r w:rsidR="004C210C">
        <w:rPr>
          <w:rFonts w:ascii="Arial" w:hAnsi="Arial"/>
          <w:sz w:val="20"/>
        </w:rPr>
        <w:t xml:space="preserve">  </w:t>
      </w:r>
    </w:p>
    <w:p w:rsidR="0061799F" w:rsidP="001162A5" w:rsidRDefault="0061799F" w14:paraId="53BA69C9" w14:textId="1ECE364C">
      <w:pPr>
        <w:tabs>
          <w:tab w:val="left" w:pos="924"/>
        </w:tabs>
        <w:spacing w:before="199"/>
        <w:ind w:left="1" w:right="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amendment complies with Ministerial Direction</w:t>
      </w:r>
      <w:r w:rsidR="0004745F">
        <w:rPr>
          <w:rFonts w:ascii="Arial" w:hAnsi="Arial"/>
          <w:sz w:val="20"/>
        </w:rPr>
        <w:t xml:space="preserve"> 15 – The planning scheme amendment process</w:t>
      </w:r>
      <w:r w:rsidR="009F2E8F">
        <w:rPr>
          <w:rFonts w:ascii="Arial" w:hAnsi="Arial"/>
          <w:sz w:val="20"/>
        </w:rPr>
        <w:t>.</w:t>
      </w:r>
    </w:p>
    <w:p w:rsidR="005C1EE8" w:rsidP="009C06D5" w:rsidRDefault="005C1EE8" w14:paraId="4A88B56C" w14:textId="77777777">
      <w:pPr>
        <w:spacing w:before="161" w:line="232" w:lineRule="auto"/>
        <w:ind w:right="32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How does the amendment support or implement the Planning Policy Framework and any adopted State policy?</w:t>
      </w:r>
    </w:p>
    <w:p w:rsidR="005C1EE8" w:rsidP="009C06D5" w:rsidRDefault="005C1EE8" w14:paraId="79A4DB87" w14:textId="77777777">
      <w:pPr>
        <w:pStyle w:val="BodyText"/>
        <w:spacing w:before="10"/>
        <w:ind w:right="32"/>
        <w:jc w:val="both"/>
        <w:rPr>
          <w:rFonts w:ascii="Arial"/>
          <w:b/>
          <w:sz w:val="20"/>
        </w:rPr>
      </w:pPr>
    </w:p>
    <w:p w:rsidR="001710F1" w:rsidP="009C06D5" w:rsidRDefault="00CC23C3" w14:paraId="1713BCA5" w14:textId="1833DBAE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 w:rsidRPr="00CC23C3">
        <w:rPr>
          <w:rFonts w:ascii="Arial"/>
          <w:bCs/>
          <w:sz w:val="20"/>
        </w:rPr>
        <w:t xml:space="preserve">The amendment </w:t>
      </w:r>
      <w:r>
        <w:rPr>
          <w:rFonts w:ascii="Arial"/>
          <w:bCs/>
          <w:sz w:val="20"/>
        </w:rPr>
        <w:t xml:space="preserve">supports and implements </w:t>
      </w:r>
      <w:r w:rsidR="001710F1">
        <w:rPr>
          <w:rFonts w:ascii="Arial"/>
          <w:bCs/>
          <w:sz w:val="20"/>
        </w:rPr>
        <w:t xml:space="preserve">the following </w:t>
      </w:r>
      <w:r w:rsidR="0047036B">
        <w:rPr>
          <w:rFonts w:ascii="Arial"/>
          <w:bCs/>
          <w:sz w:val="20"/>
        </w:rPr>
        <w:t>provisions in the Planning Policy Framework</w:t>
      </w:r>
      <w:r w:rsidR="001710F1">
        <w:rPr>
          <w:rFonts w:ascii="Arial"/>
          <w:bCs/>
          <w:sz w:val="20"/>
        </w:rPr>
        <w:t>:</w:t>
      </w:r>
    </w:p>
    <w:p w:rsidR="001710F1" w:rsidP="009C06D5" w:rsidRDefault="001710F1" w14:paraId="79C69432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Pr="00323CFA" w:rsidR="0047036B" w:rsidP="009C06D5" w:rsidRDefault="0008707C" w14:paraId="6B31AE23" w14:textId="3D8EA4BC">
      <w:pPr>
        <w:pStyle w:val="BodyText"/>
        <w:spacing w:before="10"/>
        <w:ind w:right="32"/>
        <w:jc w:val="both"/>
        <w:rPr>
          <w:rFonts w:ascii="Arial"/>
          <w:bCs/>
          <w:sz w:val="20"/>
          <w:u w:val="single"/>
        </w:rPr>
      </w:pPr>
      <w:r w:rsidRPr="00323CFA">
        <w:rPr>
          <w:rFonts w:ascii="Arial"/>
          <w:bCs/>
          <w:sz w:val="20"/>
          <w:u w:val="single"/>
        </w:rPr>
        <w:t xml:space="preserve">Clause 15.01-1S Built </w:t>
      </w:r>
      <w:r w:rsidR="00323CFA">
        <w:rPr>
          <w:rFonts w:ascii="Arial"/>
          <w:bCs/>
          <w:sz w:val="20"/>
          <w:u w:val="single"/>
        </w:rPr>
        <w:t>e</w:t>
      </w:r>
      <w:r w:rsidRPr="00323CFA">
        <w:rPr>
          <w:rFonts w:ascii="Arial"/>
          <w:bCs/>
          <w:sz w:val="20"/>
          <w:u w:val="single"/>
        </w:rPr>
        <w:t xml:space="preserve">nvironment </w:t>
      </w:r>
    </w:p>
    <w:p w:rsidR="00CC23C3" w:rsidP="009C06D5" w:rsidRDefault="0047036B" w14:paraId="60E836DE" w14:textId="44766D45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>
        <w:rPr>
          <w:rFonts w:ascii="Arial"/>
          <w:bCs/>
          <w:sz w:val="20"/>
        </w:rPr>
        <w:t xml:space="preserve">The amendment addresses Clause 15.01-1S through </w:t>
      </w:r>
      <w:r w:rsidR="002D77B0">
        <w:rPr>
          <w:rFonts w:ascii="Arial"/>
          <w:bCs/>
          <w:sz w:val="20"/>
        </w:rPr>
        <w:t xml:space="preserve">the provision of </w:t>
      </w:r>
      <w:r w:rsidR="00414C3F">
        <w:rPr>
          <w:rFonts w:ascii="Arial"/>
          <w:bCs/>
          <w:sz w:val="20"/>
        </w:rPr>
        <w:t xml:space="preserve">additional </w:t>
      </w:r>
      <w:r w:rsidR="00512C9E">
        <w:rPr>
          <w:rFonts w:ascii="Arial"/>
          <w:bCs/>
          <w:sz w:val="20"/>
        </w:rPr>
        <w:t xml:space="preserve">guidance </w:t>
      </w:r>
      <w:r w:rsidR="00210315">
        <w:rPr>
          <w:rFonts w:ascii="Arial"/>
          <w:bCs/>
          <w:sz w:val="20"/>
        </w:rPr>
        <w:t xml:space="preserve">on </w:t>
      </w:r>
      <w:r w:rsidR="005263A6">
        <w:rPr>
          <w:rFonts w:ascii="Arial"/>
          <w:bCs/>
          <w:sz w:val="20"/>
        </w:rPr>
        <w:t xml:space="preserve">building </w:t>
      </w:r>
      <w:r w:rsidR="00A269B2">
        <w:rPr>
          <w:rFonts w:ascii="Arial"/>
          <w:bCs/>
          <w:sz w:val="20"/>
        </w:rPr>
        <w:t>design</w:t>
      </w:r>
      <w:r w:rsidR="005263A6">
        <w:rPr>
          <w:rFonts w:ascii="Arial"/>
          <w:bCs/>
          <w:sz w:val="20"/>
        </w:rPr>
        <w:t xml:space="preserve"> </w:t>
      </w:r>
      <w:r w:rsidR="00A269B2">
        <w:rPr>
          <w:rFonts w:ascii="Arial"/>
          <w:bCs/>
          <w:sz w:val="20"/>
        </w:rPr>
        <w:t>that respect</w:t>
      </w:r>
      <w:r w:rsidR="005263A6">
        <w:rPr>
          <w:rFonts w:ascii="Arial"/>
          <w:bCs/>
          <w:sz w:val="20"/>
        </w:rPr>
        <w:t xml:space="preserve">s </w:t>
      </w:r>
      <w:r w:rsidR="00A269B2">
        <w:rPr>
          <w:rFonts w:ascii="Arial"/>
          <w:bCs/>
          <w:sz w:val="20"/>
        </w:rPr>
        <w:t xml:space="preserve">the established </w:t>
      </w:r>
      <w:r w:rsidR="00D65935">
        <w:rPr>
          <w:rFonts w:ascii="Arial"/>
          <w:bCs/>
          <w:sz w:val="20"/>
        </w:rPr>
        <w:t>character and heritage values of Fisherman</w:t>
      </w:r>
      <w:r w:rsidR="00D65935">
        <w:rPr>
          <w:rFonts w:ascii="Arial"/>
          <w:bCs/>
          <w:sz w:val="20"/>
        </w:rPr>
        <w:t>’</w:t>
      </w:r>
      <w:r w:rsidR="00D65935">
        <w:rPr>
          <w:rFonts w:ascii="Arial"/>
          <w:bCs/>
          <w:sz w:val="20"/>
        </w:rPr>
        <w:t>s Flat.</w:t>
      </w:r>
    </w:p>
    <w:p w:rsidR="00381FDE" w:rsidP="009C06D5" w:rsidRDefault="00381FDE" w14:paraId="32A3663E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Pr="00323CFA" w:rsidR="00381FDE" w:rsidP="009C06D5" w:rsidRDefault="00191C67" w14:paraId="3628D8B9" w14:textId="4871BF28">
      <w:pPr>
        <w:pStyle w:val="BodyText"/>
        <w:spacing w:before="10"/>
        <w:ind w:right="32"/>
        <w:jc w:val="both"/>
        <w:rPr>
          <w:rFonts w:ascii="Arial"/>
          <w:bCs/>
          <w:sz w:val="20"/>
          <w:u w:val="single"/>
        </w:rPr>
      </w:pPr>
      <w:r w:rsidRPr="00323CFA">
        <w:rPr>
          <w:rFonts w:ascii="Arial"/>
          <w:bCs/>
          <w:sz w:val="20"/>
          <w:u w:val="single"/>
        </w:rPr>
        <w:t>Clause 15.01-5S Neighbourhood character</w:t>
      </w:r>
    </w:p>
    <w:p w:rsidR="00191C67" w:rsidP="009C06D5" w:rsidRDefault="00191C67" w14:paraId="1AF36A90" w14:textId="1E681405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>
        <w:rPr>
          <w:rFonts w:ascii="Arial"/>
          <w:bCs/>
          <w:sz w:val="20"/>
        </w:rPr>
        <w:t xml:space="preserve">The amendment supports the protection of </w:t>
      </w:r>
      <w:r w:rsidR="00816ABC">
        <w:rPr>
          <w:rFonts w:ascii="Arial"/>
          <w:bCs/>
          <w:sz w:val="20"/>
        </w:rPr>
        <w:t xml:space="preserve">the established neighbourhood character, cultural </w:t>
      </w:r>
      <w:proofErr w:type="gramStart"/>
      <w:r w:rsidR="00816ABC">
        <w:rPr>
          <w:rFonts w:ascii="Arial"/>
          <w:bCs/>
          <w:sz w:val="20"/>
        </w:rPr>
        <w:t>heritage</w:t>
      </w:r>
      <w:proofErr w:type="gramEnd"/>
      <w:r w:rsidR="00816ABC">
        <w:rPr>
          <w:rFonts w:ascii="Arial"/>
          <w:bCs/>
          <w:sz w:val="20"/>
        </w:rPr>
        <w:t xml:space="preserve"> and sense of place of Fisherman</w:t>
      </w:r>
      <w:r w:rsidR="00816ABC">
        <w:rPr>
          <w:rFonts w:ascii="Arial"/>
          <w:bCs/>
          <w:sz w:val="20"/>
        </w:rPr>
        <w:t>’</w:t>
      </w:r>
      <w:r w:rsidR="00816ABC">
        <w:rPr>
          <w:rFonts w:ascii="Arial"/>
          <w:bCs/>
          <w:sz w:val="20"/>
        </w:rPr>
        <w:t>s Flat</w:t>
      </w:r>
      <w:r w:rsidR="00B25807">
        <w:rPr>
          <w:rFonts w:ascii="Arial"/>
          <w:bCs/>
          <w:sz w:val="20"/>
        </w:rPr>
        <w:t xml:space="preserve">.  It does this </w:t>
      </w:r>
      <w:r w:rsidR="00AF0AF5">
        <w:rPr>
          <w:rFonts w:ascii="Arial"/>
          <w:bCs/>
          <w:sz w:val="20"/>
        </w:rPr>
        <w:t xml:space="preserve">by recognising and protecting </w:t>
      </w:r>
      <w:r w:rsidR="00B25807">
        <w:rPr>
          <w:rFonts w:ascii="Arial"/>
          <w:bCs/>
          <w:sz w:val="20"/>
        </w:rPr>
        <w:t>the built form and subdivision pattern</w:t>
      </w:r>
      <w:r w:rsidR="00797154">
        <w:rPr>
          <w:rFonts w:ascii="Arial"/>
          <w:bCs/>
          <w:sz w:val="20"/>
        </w:rPr>
        <w:t xml:space="preserve"> that has remained </w:t>
      </w:r>
      <w:r w:rsidR="00E73A32">
        <w:rPr>
          <w:rFonts w:ascii="Arial"/>
          <w:bCs/>
          <w:sz w:val="20"/>
        </w:rPr>
        <w:t>relatively untouched since the first Crown land allotments were</w:t>
      </w:r>
      <w:r w:rsidR="00CA6570">
        <w:rPr>
          <w:rFonts w:ascii="Arial"/>
          <w:bCs/>
          <w:sz w:val="20"/>
        </w:rPr>
        <w:t xml:space="preserve"> leased to fishermen</w:t>
      </w:r>
      <w:r w:rsidR="00E72D96">
        <w:rPr>
          <w:rFonts w:ascii="Arial"/>
          <w:bCs/>
          <w:sz w:val="20"/>
        </w:rPr>
        <w:t xml:space="preserve"> in the 1860</w:t>
      </w:r>
      <w:r w:rsidR="00E72D96">
        <w:rPr>
          <w:rFonts w:ascii="Arial"/>
          <w:bCs/>
          <w:sz w:val="20"/>
        </w:rPr>
        <w:t>’</w:t>
      </w:r>
      <w:r w:rsidR="00E72D96">
        <w:rPr>
          <w:rFonts w:ascii="Arial"/>
          <w:bCs/>
          <w:sz w:val="20"/>
        </w:rPr>
        <w:t>s.</w:t>
      </w:r>
    </w:p>
    <w:p w:rsidR="00CA6570" w:rsidP="009C06D5" w:rsidRDefault="00CA6570" w14:paraId="26C958D5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Pr="00323CFA" w:rsidR="00CA6570" w:rsidP="009C06D5" w:rsidRDefault="00507AFD" w14:paraId="5FC1F4BE" w14:textId="76A5EB67">
      <w:pPr>
        <w:pStyle w:val="BodyText"/>
        <w:spacing w:before="10"/>
        <w:ind w:right="32"/>
        <w:jc w:val="both"/>
        <w:rPr>
          <w:rFonts w:ascii="Arial"/>
          <w:bCs/>
          <w:sz w:val="20"/>
          <w:u w:val="single"/>
        </w:rPr>
      </w:pPr>
      <w:r w:rsidRPr="00323CFA">
        <w:rPr>
          <w:rFonts w:ascii="Arial"/>
          <w:bCs/>
          <w:sz w:val="20"/>
          <w:u w:val="single"/>
        </w:rPr>
        <w:t>Clause 15.01-5L-01 Neighbourhood character in the Borough</w:t>
      </w:r>
    </w:p>
    <w:p w:rsidR="00507AFD" w:rsidP="009C06D5" w:rsidRDefault="00345199" w14:paraId="28D9F9F5" w14:textId="625B830B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>
        <w:rPr>
          <w:rFonts w:ascii="Arial"/>
          <w:bCs/>
          <w:sz w:val="20"/>
        </w:rPr>
        <w:t>The introduction of a Statement of Significance for Fisherman</w:t>
      </w:r>
      <w:r>
        <w:rPr>
          <w:rFonts w:ascii="Arial"/>
          <w:bCs/>
          <w:sz w:val="20"/>
        </w:rPr>
        <w:t>’</w:t>
      </w:r>
      <w:r>
        <w:rPr>
          <w:rFonts w:ascii="Arial"/>
          <w:bCs/>
          <w:sz w:val="20"/>
        </w:rPr>
        <w:t xml:space="preserve">s Flat and strengthened design guidelines </w:t>
      </w:r>
      <w:r w:rsidR="004B7C02">
        <w:rPr>
          <w:rFonts w:ascii="Arial"/>
          <w:bCs/>
          <w:sz w:val="20"/>
        </w:rPr>
        <w:t xml:space="preserve">will assist in </w:t>
      </w:r>
      <w:r w:rsidR="00EB1542">
        <w:rPr>
          <w:rFonts w:ascii="Arial"/>
          <w:bCs/>
          <w:sz w:val="20"/>
        </w:rPr>
        <w:t xml:space="preserve">the preservation of the </w:t>
      </w:r>
      <w:r w:rsidR="00F92F4E">
        <w:rPr>
          <w:rFonts w:ascii="Arial"/>
          <w:bCs/>
          <w:sz w:val="20"/>
        </w:rPr>
        <w:t xml:space="preserve">established </w:t>
      </w:r>
      <w:r w:rsidR="00EB1542">
        <w:rPr>
          <w:rFonts w:ascii="Arial"/>
          <w:bCs/>
          <w:sz w:val="20"/>
        </w:rPr>
        <w:t>character</w:t>
      </w:r>
      <w:r w:rsidR="00F92F4E">
        <w:rPr>
          <w:rFonts w:ascii="Arial"/>
          <w:bCs/>
          <w:sz w:val="20"/>
        </w:rPr>
        <w:t xml:space="preserve"> of the precinct.</w:t>
      </w:r>
    </w:p>
    <w:p w:rsidR="004B7C02" w:rsidP="009C06D5" w:rsidRDefault="004B7C02" w14:paraId="1DA2387E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Pr="00323CFA" w:rsidR="004B7C02" w:rsidP="009C06D5" w:rsidRDefault="004B7C02" w14:paraId="78B65BA3" w14:textId="68E4410B">
      <w:pPr>
        <w:pStyle w:val="BodyText"/>
        <w:spacing w:before="10"/>
        <w:ind w:right="32"/>
        <w:jc w:val="both"/>
        <w:rPr>
          <w:rFonts w:ascii="Arial"/>
          <w:bCs/>
          <w:sz w:val="20"/>
          <w:u w:val="single"/>
        </w:rPr>
      </w:pPr>
      <w:r w:rsidRPr="00323CFA">
        <w:rPr>
          <w:rFonts w:ascii="Arial"/>
          <w:bCs/>
          <w:sz w:val="20"/>
          <w:u w:val="single"/>
        </w:rPr>
        <w:t xml:space="preserve">Clause </w:t>
      </w:r>
      <w:r w:rsidRPr="00323CFA" w:rsidR="00C13D71">
        <w:rPr>
          <w:rFonts w:ascii="Arial"/>
          <w:bCs/>
          <w:sz w:val="20"/>
          <w:u w:val="single"/>
        </w:rPr>
        <w:t>15.01-5L-02 Neighbourhood character in Queenscliffe urban heritage areas</w:t>
      </w:r>
    </w:p>
    <w:p w:rsidR="00C13D71" w:rsidP="009C06D5" w:rsidRDefault="00350953" w14:paraId="768D17BF" w14:textId="6C4CEA89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>
        <w:rPr>
          <w:rFonts w:ascii="Arial"/>
          <w:bCs/>
          <w:sz w:val="20"/>
        </w:rPr>
        <w:t xml:space="preserve">Clause 15.01-5L-02 identifies </w:t>
      </w:r>
      <w:r w:rsidR="00506C10">
        <w:rPr>
          <w:rFonts w:ascii="Arial"/>
          <w:bCs/>
          <w:sz w:val="20"/>
        </w:rPr>
        <w:t>building siting</w:t>
      </w:r>
      <w:r w:rsidR="00146BE3">
        <w:rPr>
          <w:rFonts w:ascii="Arial"/>
          <w:bCs/>
          <w:sz w:val="20"/>
        </w:rPr>
        <w:t xml:space="preserve">, </w:t>
      </w:r>
      <w:r w:rsidR="00506C10">
        <w:rPr>
          <w:rFonts w:ascii="Arial"/>
          <w:bCs/>
          <w:sz w:val="20"/>
        </w:rPr>
        <w:t xml:space="preserve">design </w:t>
      </w:r>
      <w:r w:rsidR="00146BE3">
        <w:rPr>
          <w:rFonts w:ascii="Arial"/>
          <w:bCs/>
          <w:sz w:val="20"/>
        </w:rPr>
        <w:t xml:space="preserve">and </w:t>
      </w:r>
      <w:r w:rsidR="00506C10">
        <w:rPr>
          <w:rFonts w:ascii="Arial"/>
          <w:bCs/>
          <w:sz w:val="20"/>
        </w:rPr>
        <w:t>fenc</w:t>
      </w:r>
      <w:r w:rsidR="00146BE3">
        <w:rPr>
          <w:rFonts w:ascii="Arial"/>
          <w:bCs/>
          <w:sz w:val="20"/>
        </w:rPr>
        <w:t xml:space="preserve">ing strategies for land </w:t>
      </w:r>
      <w:r w:rsidR="00803C4F">
        <w:rPr>
          <w:rFonts w:ascii="Arial"/>
          <w:bCs/>
          <w:sz w:val="20"/>
        </w:rPr>
        <w:t xml:space="preserve">identified in the planning scheme as urban heritage </w:t>
      </w:r>
      <w:r w:rsidR="004642D6">
        <w:rPr>
          <w:rFonts w:ascii="Arial"/>
          <w:bCs/>
          <w:sz w:val="20"/>
        </w:rPr>
        <w:t xml:space="preserve">and contributory </w:t>
      </w:r>
      <w:r w:rsidR="00803C4F">
        <w:rPr>
          <w:rFonts w:ascii="Arial"/>
          <w:bCs/>
          <w:sz w:val="20"/>
        </w:rPr>
        <w:t>areas</w:t>
      </w:r>
      <w:r w:rsidR="004642D6">
        <w:rPr>
          <w:rFonts w:ascii="Arial"/>
          <w:bCs/>
          <w:sz w:val="20"/>
        </w:rPr>
        <w:t>.</w:t>
      </w:r>
      <w:r w:rsidR="0069083B">
        <w:rPr>
          <w:rFonts w:ascii="Arial"/>
          <w:bCs/>
          <w:sz w:val="20"/>
        </w:rPr>
        <w:t xml:space="preserve">  Further detail</w:t>
      </w:r>
      <w:r w:rsidR="0006020E">
        <w:rPr>
          <w:rFonts w:ascii="Arial"/>
          <w:bCs/>
          <w:sz w:val="20"/>
        </w:rPr>
        <w:t xml:space="preserve">, </w:t>
      </w:r>
      <w:r w:rsidR="003677C8">
        <w:rPr>
          <w:rFonts w:ascii="Arial"/>
          <w:bCs/>
          <w:sz w:val="20"/>
        </w:rPr>
        <w:t xml:space="preserve">built upon these strategies and </w:t>
      </w:r>
      <w:r w:rsidR="0006020E">
        <w:rPr>
          <w:rFonts w:ascii="Arial"/>
          <w:bCs/>
          <w:sz w:val="20"/>
        </w:rPr>
        <w:t>specific to Fisherman</w:t>
      </w:r>
      <w:r w:rsidR="0006020E">
        <w:rPr>
          <w:rFonts w:ascii="Arial"/>
          <w:bCs/>
          <w:sz w:val="20"/>
        </w:rPr>
        <w:t>’</w:t>
      </w:r>
      <w:r w:rsidR="0006020E">
        <w:rPr>
          <w:rFonts w:ascii="Arial"/>
          <w:bCs/>
          <w:sz w:val="20"/>
        </w:rPr>
        <w:t xml:space="preserve">s Flat, is proposed in revised design </w:t>
      </w:r>
      <w:r w:rsidR="00680FF5">
        <w:rPr>
          <w:rFonts w:ascii="Arial"/>
          <w:bCs/>
          <w:sz w:val="20"/>
        </w:rPr>
        <w:t>guidelines.</w:t>
      </w:r>
    </w:p>
    <w:p w:rsidR="002F4C38" w:rsidP="009C06D5" w:rsidRDefault="002F4C38" w14:paraId="41AE8FA0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Pr="00323CFA" w:rsidR="00323CFA" w:rsidP="009C06D5" w:rsidRDefault="002F4C38" w14:paraId="1BE29F61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  <w:u w:val="single"/>
        </w:rPr>
      </w:pPr>
      <w:r w:rsidRPr="00323CFA">
        <w:rPr>
          <w:rFonts w:ascii="Arial"/>
          <w:bCs/>
          <w:sz w:val="20"/>
          <w:u w:val="single"/>
        </w:rPr>
        <w:t xml:space="preserve">Clause </w:t>
      </w:r>
      <w:r w:rsidRPr="00323CFA" w:rsidR="00D5275A">
        <w:rPr>
          <w:rFonts w:ascii="Arial"/>
          <w:bCs/>
          <w:sz w:val="20"/>
          <w:u w:val="single"/>
        </w:rPr>
        <w:t>15.03-1S Heritage conservation</w:t>
      </w:r>
    </w:p>
    <w:p w:rsidR="002F4C38" w:rsidP="009C06D5" w:rsidRDefault="00323CFA" w14:paraId="11F5DE5D" w14:textId="4DCC39BE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  <w:r>
        <w:rPr>
          <w:rFonts w:ascii="Arial"/>
          <w:bCs/>
          <w:sz w:val="20"/>
        </w:rPr>
        <w:t>Clause 15.03-1S</w:t>
      </w:r>
      <w:r w:rsidR="00D5275A">
        <w:rPr>
          <w:rFonts w:ascii="Arial"/>
          <w:bCs/>
          <w:sz w:val="20"/>
        </w:rPr>
        <w:t xml:space="preserve"> seeks to ensure that places of heritage significance are conserved</w:t>
      </w:r>
      <w:r w:rsidR="00C52958">
        <w:rPr>
          <w:rFonts w:ascii="Arial"/>
          <w:bCs/>
          <w:sz w:val="20"/>
        </w:rPr>
        <w:t xml:space="preserve"> </w:t>
      </w:r>
      <w:r w:rsidR="00DB18E8">
        <w:rPr>
          <w:rFonts w:ascii="Arial"/>
          <w:bCs/>
          <w:sz w:val="20"/>
        </w:rPr>
        <w:t xml:space="preserve">through </w:t>
      </w:r>
      <w:r w:rsidR="00C52958">
        <w:rPr>
          <w:rFonts w:ascii="Arial"/>
          <w:bCs/>
          <w:sz w:val="20"/>
        </w:rPr>
        <w:t xml:space="preserve">the </w:t>
      </w:r>
      <w:r w:rsidR="000F0205">
        <w:rPr>
          <w:rFonts w:ascii="Arial"/>
          <w:bCs/>
          <w:sz w:val="20"/>
        </w:rPr>
        <w:t xml:space="preserve">retention of contributory elements, </w:t>
      </w:r>
      <w:r w:rsidR="00C52958">
        <w:rPr>
          <w:rFonts w:ascii="Arial"/>
          <w:bCs/>
          <w:sz w:val="20"/>
        </w:rPr>
        <w:t xml:space="preserve">encouragement of development that </w:t>
      </w:r>
      <w:r w:rsidR="000F0205">
        <w:rPr>
          <w:rFonts w:ascii="Arial"/>
          <w:bCs/>
          <w:sz w:val="20"/>
        </w:rPr>
        <w:t>is respectful of identified heritage values</w:t>
      </w:r>
      <w:r w:rsidR="00822C93">
        <w:rPr>
          <w:rFonts w:ascii="Arial"/>
          <w:bCs/>
          <w:sz w:val="20"/>
        </w:rPr>
        <w:t xml:space="preserve"> and conservation and enhancement of </w:t>
      </w:r>
      <w:r w:rsidR="00917154">
        <w:rPr>
          <w:rFonts w:ascii="Arial"/>
          <w:bCs/>
          <w:sz w:val="20"/>
        </w:rPr>
        <w:t xml:space="preserve">aesthetic, architectural, </w:t>
      </w:r>
      <w:proofErr w:type="gramStart"/>
      <w:r w:rsidR="00917154">
        <w:rPr>
          <w:rFonts w:ascii="Arial"/>
          <w:bCs/>
          <w:sz w:val="20"/>
        </w:rPr>
        <w:t>cultural</w:t>
      </w:r>
      <w:proofErr w:type="gramEnd"/>
      <w:r w:rsidR="00917154">
        <w:rPr>
          <w:rFonts w:ascii="Arial"/>
          <w:bCs/>
          <w:sz w:val="20"/>
        </w:rPr>
        <w:t xml:space="preserve"> and social significance.</w:t>
      </w:r>
      <w:r w:rsidR="00CD2A88">
        <w:rPr>
          <w:rFonts w:ascii="Arial"/>
          <w:bCs/>
          <w:sz w:val="20"/>
        </w:rPr>
        <w:t xml:space="preserve">  </w:t>
      </w:r>
      <w:r w:rsidR="00337D57">
        <w:rPr>
          <w:rFonts w:ascii="Arial"/>
          <w:bCs/>
          <w:sz w:val="20"/>
        </w:rPr>
        <w:t xml:space="preserve">The revised provisions proposed as part of this amendment are a direct response to the identified need to conserve </w:t>
      </w:r>
      <w:r w:rsidR="0048402F">
        <w:rPr>
          <w:rFonts w:ascii="Arial"/>
          <w:bCs/>
          <w:sz w:val="20"/>
        </w:rPr>
        <w:t>the heritage places identified in Fisherman</w:t>
      </w:r>
      <w:r w:rsidR="0048402F">
        <w:rPr>
          <w:rFonts w:ascii="Arial"/>
          <w:bCs/>
          <w:sz w:val="20"/>
        </w:rPr>
        <w:t>’</w:t>
      </w:r>
      <w:r w:rsidR="0048402F">
        <w:rPr>
          <w:rFonts w:ascii="Arial"/>
          <w:bCs/>
          <w:sz w:val="20"/>
        </w:rPr>
        <w:t>s Flat.</w:t>
      </w:r>
    </w:p>
    <w:p w:rsidR="001710F1" w:rsidP="009C06D5" w:rsidRDefault="001710F1" w14:paraId="1CBD1249" w14:textId="77777777">
      <w:pPr>
        <w:pStyle w:val="BodyText"/>
        <w:spacing w:before="10"/>
        <w:ind w:right="32"/>
        <w:jc w:val="both"/>
        <w:rPr>
          <w:rFonts w:ascii="Arial"/>
          <w:bCs/>
          <w:sz w:val="20"/>
        </w:rPr>
      </w:pPr>
    </w:p>
    <w:p w:rsidR="005C1EE8" w:rsidP="009C06D5" w:rsidRDefault="005C1EE8" w14:paraId="2477BF2A" w14:textId="77777777">
      <w:pPr>
        <w:spacing w:before="185"/>
        <w:ind w:right="32"/>
        <w:jc w:val="both"/>
        <w:rPr>
          <w:rFonts w:ascii="Arial"/>
          <w:b/>
          <w:sz w:val="20"/>
        </w:rPr>
      </w:pPr>
      <w:bookmarkStart w:name="How_does_the_amendment_support_or_implem" w:id="14"/>
      <w:bookmarkEnd w:id="14"/>
      <w:r>
        <w:rPr>
          <w:rFonts w:ascii="Arial"/>
          <w:b/>
          <w:sz w:val="20"/>
        </w:rPr>
        <w:t>How does the amendment support or implement the Municipal Planning Strategy?</w:t>
      </w:r>
    </w:p>
    <w:p w:rsidRPr="00955429" w:rsidR="003C7329" w:rsidP="00886B76" w:rsidRDefault="00BE151A" w14:paraId="0A958CB6" w14:textId="08BDE79C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bookmarkStart w:name="Does_the_amendment_make_proper_use_of_th" w:id="15"/>
      <w:bookmarkEnd w:id="15"/>
      <w:r w:rsidRPr="00955429">
        <w:rPr>
          <w:rFonts w:ascii="Arial" w:hAnsi="Arial"/>
          <w:sz w:val="20"/>
        </w:rPr>
        <w:t xml:space="preserve">The amendment </w:t>
      </w:r>
      <w:r w:rsidRPr="00955429" w:rsidR="00F6071D">
        <w:rPr>
          <w:rFonts w:ascii="Arial" w:hAnsi="Arial"/>
          <w:sz w:val="20"/>
        </w:rPr>
        <w:t>supports and implements the following provisions of the Municipal Planning Strategy:</w:t>
      </w:r>
    </w:p>
    <w:p w:rsidR="0057383C" w:rsidP="00886B76" w:rsidRDefault="00196E79" w14:paraId="64167E3B" w14:textId="0396AB25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955429">
        <w:rPr>
          <w:rFonts w:ascii="Arial" w:hAnsi="Arial"/>
          <w:sz w:val="20"/>
        </w:rPr>
        <w:t xml:space="preserve">Clause </w:t>
      </w:r>
      <w:r w:rsidRPr="00955429" w:rsidR="00FB6109">
        <w:rPr>
          <w:rFonts w:ascii="Arial" w:hAnsi="Arial"/>
          <w:sz w:val="20"/>
        </w:rPr>
        <w:t>02.02 Vision</w:t>
      </w:r>
      <w:r w:rsidRPr="00955429" w:rsidR="00CC6192">
        <w:rPr>
          <w:rFonts w:ascii="Arial" w:hAnsi="Arial"/>
          <w:sz w:val="20"/>
        </w:rPr>
        <w:t xml:space="preserve"> for the municipality talks specifically to </w:t>
      </w:r>
      <w:r w:rsidRPr="00955429" w:rsidR="006542F5">
        <w:rPr>
          <w:rFonts w:ascii="Arial" w:hAnsi="Arial"/>
          <w:sz w:val="20"/>
        </w:rPr>
        <w:t>the unique heritage in the Borough.  This amendment aims to assist in preserving our unique heritage by strengthening protection for Fisherman’s Flat.</w:t>
      </w:r>
    </w:p>
    <w:p w:rsidRPr="00955429" w:rsidR="00717DFE" w:rsidP="00886B76" w:rsidRDefault="00717DFE" w14:paraId="2B8A228D" w14:textId="4102B5E6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Clause 02.03</w:t>
      </w:r>
      <w:r w:rsidR="00323CFA">
        <w:rPr>
          <w:rFonts w:ascii="Arial" w:hAnsi="Arial"/>
          <w:sz w:val="20"/>
        </w:rPr>
        <w:t>-</w:t>
      </w:r>
      <w:r w:rsidR="008C5EBF">
        <w:rPr>
          <w:rFonts w:ascii="Arial" w:hAnsi="Arial"/>
          <w:sz w:val="20"/>
        </w:rPr>
        <w:t xml:space="preserve">4 Built environment and heritage </w:t>
      </w:r>
      <w:r w:rsidR="00091234">
        <w:rPr>
          <w:rFonts w:ascii="Arial" w:hAnsi="Arial"/>
          <w:sz w:val="20"/>
        </w:rPr>
        <w:t xml:space="preserve">nominates </w:t>
      </w:r>
      <w:r w:rsidR="004D1FB9">
        <w:rPr>
          <w:rFonts w:ascii="Arial" w:hAnsi="Arial"/>
          <w:sz w:val="20"/>
        </w:rPr>
        <w:t>the protection of the distinctive heritage character of the Borough</w:t>
      </w:r>
      <w:r w:rsidR="00AB41D9">
        <w:rPr>
          <w:rFonts w:ascii="Arial" w:hAnsi="Arial"/>
          <w:sz w:val="20"/>
        </w:rPr>
        <w:t xml:space="preserve"> as a strategic direction of Council.</w:t>
      </w:r>
    </w:p>
    <w:p w:rsidRPr="00761EB1" w:rsidR="005C1EE8" w:rsidP="009C06D5" w:rsidRDefault="005C1EE8" w14:paraId="1AD3D187" w14:textId="6CA35BEE">
      <w:pPr>
        <w:spacing w:before="186"/>
        <w:ind w:right="32"/>
        <w:jc w:val="both"/>
        <w:rPr>
          <w:rFonts w:ascii="Arial"/>
          <w:b/>
          <w:sz w:val="20"/>
        </w:rPr>
      </w:pPr>
      <w:r w:rsidRPr="00695A72">
        <w:rPr>
          <w:rFonts w:ascii="Arial"/>
          <w:b/>
          <w:sz w:val="20"/>
        </w:rPr>
        <w:t>Does the amendment make proper use of the Victoria Planning Provisions?</w:t>
      </w:r>
    </w:p>
    <w:p w:rsidRPr="0021684F" w:rsidR="002325A0" w:rsidP="00D7795B" w:rsidRDefault="00200014" w14:paraId="4734FCC5" w14:textId="5DCE876C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21684F">
        <w:rPr>
          <w:rFonts w:ascii="Arial" w:hAnsi="Arial"/>
          <w:sz w:val="20"/>
        </w:rPr>
        <w:t xml:space="preserve">The Heritage Overlay </w:t>
      </w:r>
      <w:r w:rsidR="0021684F">
        <w:rPr>
          <w:rFonts w:ascii="Arial" w:hAnsi="Arial"/>
          <w:sz w:val="20"/>
        </w:rPr>
        <w:t xml:space="preserve">is currently </w:t>
      </w:r>
      <w:r w:rsidRPr="0021684F" w:rsidR="0054789E">
        <w:rPr>
          <w:rFonts w:ascii="Arial" w:hAnsi="Arial"/>
          <w:sz w:val="20"/>
        </w:rPr>
        <w:t>utilised a</w:t>
      </w:r>
      <w:r w:rsidRPr="0021684F" w:rsidR="00E442B0">
        <w:rPr>
          <w:rFonts w:ascii="Arial" w:hAnsi="Arial"/>
          <w:sz w:val="20"/>
        </w:rPr>
        <w:t>s the most appropriate</w:t>
      </w:r>
      <w:r w:rsidR="00E257F0">
        <w:rPr>
          <w:rFonts w:ascii="Arial" w:hAnsi="Arial"/>
          <w:sz w:val="20"/>
        </w:rPr>
        <w:t xml:space="preserve"> Victoria Planning Provision</w:t>
      </w:r>
      <w:r w:rsidR="000774CE">
        <w:rPr>
          <w:rFonts w:ascii="Arial" w:hAnsi="Arial"/>
          <w:sz w:val="20"/>
        </w:rPr>
        <w:t xml:space="preserve"> </w:t>
      </w:r>
      <w:r w:rsidRPr="0021684F" w:rsidR="00E442B0">
        <w:rPr>
          <w:rFonts w:ascii="Arial" w:hAnsi="Arial"/>
          <w:sz w:val="20"/>
        </w:rPr>
        <w:t xml:space="preserve">to </w:t>
      </w:r>
      <w:r w:rsidRPr="0021684F" w:rsidR="00E3576B">
        <w:rPr>
          <w:rFonts w:ascii="Arial" w:hAnsi="Arial"/>
          <w:sz w:val="20"/>
        </w:rPr>
        <w:t xml:space="preserve">identify and protect the values </w:t>
      </w:r>
      <w:r w:rsidR="00323CFA">
        <w:rPr>
          <w:rFonts w:ascii="Arial" w:hAnsi="Arial"/>
          <w:sz w:val="20"/>
        </w:rPr>
        <w:t xml:space="preserve">of </w:t>
      </w:r>
      <w:r w:rsidRPr="0021684F" w:rsidR="00E3576B">
        <w:rPr>
          <w:rFonts w:ascii="Arial" w:hAnsi="Arial"/>
          <w:sz w:val="20"/>
        </w:rPr>
        <w:t xml:space="preserve">Fisherman’s Flat.  </w:t>
      </w:r>
      <w:r w:rsidRPr="0021684F" w:rsidR="0083642B">
        <w:rPr>
          <w:rFonts w:ascii="Arial" w:hAnsi="Arial"/>
          <w:sz w:val="20"/>
        </w:rPr>
        <w:t xml:space="preserve">The amendment does not propose modification to the existing listing for Fisherman’s Flat in the </w:t>
      </w:r>
      <w:r w:rsidRPr="0021684F" w:rsidR="0021684F">
        <w:rPr>
          <w:rFonts w:ascii="Arial" w:hAnsi="Arial"/>
          <w:sz w:val="20"/>
        </w:rPr>
        <w:t xml:space="preserve">Schedule to the </w:t>
      </w:r>
      <w:r w:rsidRPr="0021684F" w:rsidR="0083642B">
        <w:rPr>
          <w:rFonts w:ascii="Arial" w:hAnsi="Arial"/>
          <w:sz w:val="20"/>
        </w:rPr>
        <w:t>Heritage Overlay</w:t>
      </w:r>
      <w:r w:rsidRPr="0021684F" w:rsidR="0021684F">
        <w:rPr>
          <w:rFonts w:ascii="Arial" w:hAnsi="Arial"/>
          <w:sz w:val="20"/>
        </w:rPr>
        <w:t>.</w:t>
      </w:r>
    </w:p>
    <w:p w:rsidRPr="0021684F" w:rsidR="005744F9" w:rsidP="00D7795B" w:rsidRDefault="0054789E" w14:paraId="5B25BEF2" w14:textId="572E2B9A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21684F">
        <w:rPr>
          <w:rFonts w:ascii="Arial" w:hAnsi="Arial"/>
          <w:sz w:val="20"/>
        </w:rPr>
        <w:t>The amendment proposes t</w:t>
      </w:r>
      <w:r w:rsidRPr="0021684F" w:rsidR="00E3576B">
        <w:rPr>
          <w:rFonts w:ascii="Arial" w:hAnsi="Arial"/>
          <w:sz w:val="20"/>
        </w:rPr>
        <w:t xml:space="preserve">he introduction of a Statement of Significance </w:t>
      </w:r>
      <w:r w:rsidRPr="0021684F" w:rsidR="00E7489C">
        <w:rPr>
          <w:rFonts w:ascii="Arial" w:hAnsi="Arial"/>
          <w:sz w:val="20"/>
        </w:rPr>
        <w:t>for Fisherman’s Flat at Clause 72.04</w:t>
      </w:r>
      <w:r w:rsidRPr="0021684F" w:rsidR="00674C85">
        <w:rPr>
          <w:rFonts w:ascii="Arial" w:hAnsi="Arial"/>
          <w:sz w:val="20"/>
        </w:rPr>
        <w:t xml:space="preserve"> of the Queenscliffe Planning Scheme</w:t>
      </w:r>
      <w:r w:rsidRPr="0021684F" w:rsidR="005744F9">
        <w:rPr>
          <w:rFonts w:ascii="Arial" w:hAnsi="Arial"/>
          <w:sz w:val="20"/>
        </w:rPr>
        <w:t xml:space="preserve">.  The Statement of Significance will </w:t>
      </w:r>
      <w:r w:rsidRPr="0021684F">
        <w:rPr>
          <w:rFonts w:ascii="Arial" w:hAnsi="Arial"/>
          <w:sz w:val="20"/>
        </w:rPr>
        <w:t xml:space="preserve">provide additional </w:t>
      </w:r>
      <w:r w:rsidRPr="0021684F" w:rsidR="002325A0">
        <w:rPr>
          <w:rFonts w:ascii="Arial" w:hAnsi="Arial"/>
          <w:sz w:val="20"/>
        </w:rPr>
        <w:t xml:space="preserve">background information on what, why and how </w:t>
      </w:r>
      <w:r w:rsidRPr="0021684F" w:rsidR="005744F9">
        <w:rPr>
          <w:rFonts w:ascii="Arial" w:hAnsi="Arial"/>
          <w:sz w:val="20"/>
        </w:rPr>
        <w:t xml:space="preserve">Fisherman’s Flat </w:t>
      </w:r>
      <w:r w:rsidR="00514844">
        <w:rPr>
          <w:rFonts w:ascii="Arial" w:hAnsi="Arial"/>
          <w:sz w:val="20"/>
        </w:rPr>
        <w:t xml:space="preserve">is </w:t>
      </w:r>
      <w:r w:rsidR="004166E0">
        <w:rPr>
          <w:rFonts w:ascii="Arial" w:hAnsi="Arial"/>
          <w:sz w:val="20"/>
        </w:rPr>
        <w:t>significant</w:t>
      </w:r>
      <w:r w:rsidRPr="0021684F" w:rsidR="005744F9">
        <w:rPr>
          <w:rFonts w:ascii="Arial" w:hAnsi="Arial"/>
          <w:sz w:val="20"/>
        </w:rPr>
        <w:t xml:space="preserve">.  The Statement of Significance has been drafted </w:t>
      </w:r>
      <w:r w:rsidRPr="0021684F" w:rsidR="00F32CA7">
        <w:rPr>
          <w:rFonts w:ascii="Arial" w:hAnsi="Arial"/>
          <w:sz w:val="20"/>
        </w:rPr>
        <w:t>in accordance with PPN01 – Applying the Heritage Overlay</w:t>
      </w:r>
      <w:r w:rsidR="00514844">
        <w:rPr>
          <w:rFonts w:ascii="Arial" w:hAnsi="Arial"/>
          <w:sz w:val="20"/>
        </w:rPr>
        <w:t xml:space="preserve"> and in accordance with Ministerial Direction on the form and content of planning schemes.</w:t>
      </w:r>
    </w:p>
    <w:p w:rsidR="005C1EE8" w:rsidP="009C06D5" w:rsidRDefault="005C1EE8" w14:paraId="79E02CFC" w14:textId="2B52F7C7">
      <w:pPr>
        <w:spacing w:before="186"/>
        <w:ind w:right="32"/>
        <w:jc w:val="both"/>
        <w:rPr>
          <w:rFonts w:ascii="Arial"/>
          <w:b/>
          <w:sz w:val="20"/>
        </w:rPr>
      </w:pPr>
      <w:bookmarkStart w:name="How_does_the_amendment_address_the_views" w:id="16"/>
      <w:bookmarkEnd w:id="16"/>
      <w:r>
        <w:rPr>
          <w:rFonts w:ascii="Arial"/>
          <w:b/>
          <w:sz w:val="20"/>
        </w:rPr>
        <w:t>How does the amendment address the views of any relevant agency?</w:t>
      </w:r>
    </w:p>
    <w:p w:rsidRPr="006D7BA5" w:rsidR="009A7835" w:rsidP="00D7795B" w:rsidRDefault="00BA0E9A" w14:paraId="1F57EA22" w14:textId="2BEC9BAE">
      <w:pPr>
        <w:tabs>
          <w:tab w:val="left" w:pos="924"/>
        </w:tabs>
        <w:spacing w:before="199"/>
        <w:ind w:right="32"/>
        <w:jc w:val="both"/>
        <w:rPr>
          <w:rFonts w:ascii="Arial" w:hAnsi="Arial"/>
          <w:sz w:val="20"/>
        </w:rPr>
      </w:pPr>
      <w:r w:rsidRPr="006D7BA5">
        <w:rPr>
          <w:rFonts w:ascii="Arial" w:hAnsi="Arial"/>
          <w:sz w:val="20"/>
        </w:rPr>
        <w:t xml:space="preserve">The views of </w:t>
      </w:r>
      <w:r w:rsidRPr="006D7BA5" w:rsidR="003B2C34">
        <w:rPr>
          <w:rFonts w:ascii="Arial" w:hAnsi="Arial"/>
          <w:sz w:val="20"/>
        </w:rPr>
        <w:t>agencies were not sought in the development of the amendment.</w:t>
      </w:r>
    </w:p>
    <w:p w:rsidR="005C1EE8" w:rsidP="009C06D5" w:rsidRDefault="005C1EE8" w14:paraId="0A736DE7" w14:textId="77777777">
      <w:pPr>
        <w:spacing w:before="155"/>
        <w:ind w:right="32"/>
        <w:jc w:val="both"/>
        <w:rPr>
          <w:rFonts w:ascii="Arial"/>
          <w:b/>
          <w:sz w:val="20"/>
        </w:rPr>
      </w:pPr>
      <w:bookmarkStart w:name="Does_the_amendment_address_relevant_requ" w:id="17"/>
      <w:bookmarkEnd w:id="17"/>
      <w:r>
        <w:rPr>
          <w:rFonts w:ascii="Arial"/>
          <w:b/>
          <w:sz w:val="20"/>
        </w:rPr>
        <w:t xml:space="preserve">Does the amendment address relevant requirements of the </w:t>
      </w:r>
      <w:r w:rsidRPr="005A7E3C">
        <w:rPr>
          <w:rFonts w:ascii="Arial"/>
          <w:b/>
          <w:i/>
          <w:iCs/>
          <w:sz w:val="20"/>
        </w:rPr>
        <w:t>Transport Integration Act 2010</w:t>
      </w:r>
      <w:r>
        <w:rPr>
          <w:rFonts w:ascii="Arial"/>
          <w:b/>
          <w:sz w:val="20"/>
        </w:rPr>
        <w:t>?</w:t>
      </w:r>
    </w:p>
    <w:p w:rsidRPr="00D6142B" w:rsidR="00162345" w:rsidP="009C06D5" w:rsidRDefault="00162345" w14:paraId="4A0DDF4E" w14:textId="65C60F32">
      <w:pPr>
        <w:widowControl/>
        <w:autoSpaceDE/>
        <w:autoSpaceDN/>
        <w:spacing w:before="120"/>
        <w:ind w:right="32"/>
        <w:jc w:val="both"/>
        <w:rPr>
          <w:rFonts w:ascii="Arial" w:hAnsi="Arial" w:eastAsia="Times New Roman" w:cs="Arial"/>
          <w:sz w:val="20"/>
          <w:szCs w:val="20"/>
          <w:lang w:bidi="ar-SA"/>
        </w:rPr>
      </w:pPr>
      <w:r w:rsidRPr="00D6142B">
        <w:rPr>
          <w:rFonts w:ascii="Arial" w:hAnsi="Arial" w:eastAsia="Times New Roman" w:cs="Arial"/>
          <w:sz w:val="20"/>
          <w:szCs w:val="20"/>
          <w:lang w:bidi="ar-SA"/>
        </w:rPr>
        <w:t xml:space="preserve">The proposed </w:t>
      </w:r>
      <w:r w:rsidRPr="00D6142B" w:rsidR="00B94368">
        <w:rPr>
          <w:rFonts w:ascii="Arial" w:hAnsi="Arial" w:eastAsia="Times New Roman" w:cs="Arial"/>
          <w:sz w:val="20"/>
          <w:szCs w:val="20"/>
          <w:lang w:bidi="ar-SA"/>
        </w:rPr>
        <w:t>amendment will not result in an impact on the transport system.  Therefore, no</w:t>
      </w:r>
      <w:r w:rsidRPr="00D6142B" w:rsidR="00E833B6">
        <w:rPr>
          <w:rFonts w:ascii="Arial" w:hAnsi="Arial" w:eastAsia="Times New Roman" w:cs="Arial"/>
          <w:sz w:val="20"/>
          <w:szCs w:val="20"/>
          <w:lang w:bidi="ar-SA"/>
        </w:rPr>
        <w:t xml:space="preserve"> </w:t>
      </w:r>
      <w:r w:rsidRPr="00D6142B" w:rsidR="00B94368">
        <w:rPr>
          <w:rFonts w:ascii="Arial" w:hAnsi="Arial" w:eastAsia="Times New Roman" w:cs="Arial"/>
          <w:sz w:val="20"/>
          <w:szCs w:val="20"/>
          <w:lang w:bidi="ar-SA"/>
        </w:rPr>
        <w:t xml:space="preserve">assessment against the requirements of the </w:t>
      </w:r>
      <w:r w:rsidRPr="00D6142B" w:rsidR="00B94368">
        <w:rPr>
          <w:rFonts w:ascii="Arial" w:hAnsi="Arial" w:eastAsia="Times New Roman" w:cs="Arial"/>
          <w:i/>
          <w:iCs/>
          <w:sz w:val="20"/>
          <w:szCs w:val="20"/>
          <w:lang w:bidi="ar-SA"/>
        </w:rPr>
        <w:t xml:space="preserve">Transport Integration Act 2010 </w:t>
      </w:r>
      <w:r w:rsidRPr="00D6142B" w:rsidR="00E833B6">
        <w:rPr>
          <w:rFonts w:ascii="Arial" w:hAnsi="Arial" w:eastAsia="Times New Roman" w:cs="Arial"/>
          <w:sz w:val="20"/>
          <w:szCs w:val="20"/>
          <w:lang w:bidi="ar-SA"/>
        </w:rPr>
        <w:t>is required.</w:t>
      </w:r>
    </w:p>
    <w:p w:rsidR="005C1EE8" w:rsidP="00671048" w:rsidRDefault="005C1EE8" w14:paraId="561CFD2A" w14:textId="7C4DC9BE">
      <w:pPr>
        <w:spacing w:before="186"/>
        <w:ind w:right="32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Resource and administrative costs</w:t>
      </w:r>
    </w:p>
    <w:p w:rsidR="005C1EE8" w:rsidP="009C06D5" w:rsidRDefault="005C1EE8" w14:paraId="0EAA0B49" w14:textId="77777777">
      <w:pPr>
        <w:pStyle w:val="BodyText"/>
        <w:spacing w:before="2"/>
        <w:ind w:right="32"/>
        <w:jc w:val="both"/>
        <w:rPr>
          <w:rFonts w:ascii="Arial"/>
          <w:b/>
          <w:sz w:val="20"/>
        </w:rPr>
      </w:pPr>
    </w:p>
    <w:p w:rsidRPr="00FE65E3" w:rsidR="005C1EE8" w:rsidP="00FE65E3" w:rsidRDefault="005C1EE8" w14:paraId="2C7F9955" w14:textId="77777777">
      <w:pPr>
        <w:tabs>
          <w:tab w:val="left" w:pos="924"/>
        </w:tabs>
        <w:spacing w:line="232" w:lineRule="auto"/>
        <w:ind w:right="32"/>
        <w:jc w:val="both"/>
        <w:rPr>
          <w:rFonts w:ascii="Symbol" w:hAnsi="Symbol"/>
          <w:b/>
          <w:sz w:val="20"/>
        </w:rPr>
      </w:pPr>
      <w:bookmarkStart w:name="_What_impact_will_the_new_planning_prov" w:id="18"/>
      <w:bookmarkEnd w:id="18"/>
      <w:r w:rsidRPr="00FE65E3">
        <w:rPr>
          <w:rFonts w:ascii="Arial" w:hAnsi="Arial"/>
          <w:b/>
          <w:sz w:val="20"/>
        </w:rPr>
        <w:t>What impact will the new planning provisions have on the resource and administrative costs of the responsible</w:t>
      </w:r>
      <w:r w:rsidRPr="00FE65E3">
        <w:rPr>
          <w:rFonts w:ascii="Arial" w:hAnsi="Arial"/>
          <w:b/>
          <w:spacing w:val="-2"/>
          <w:sz w:val="20"/>
        </w:rPr>
        <w:t xml:space="preserve"> </w:t>
      </w:r>
      <w:r w:rsidRPr="00FE65E3">
        <w:rPr>
          <w:rFonts w:ascii="Arial" w:hAnsi="Arial"/>
          <w:b/>
          <w:sz w:val="20"/>
        </w:rPr>
        <w:t>authority?</w:t>
      </w:r>
    </w:p>
    <w:p w:rsidR="00D6142B" w:rsidP="00D6142B" w:rsidRDefault="00D6142B" w14:paraId="2C35231F" w14:textId="77777777">
      <w:pPr>
        <w:tabs>
          <w:tab w:val="left" w:pos="709"/>
        </w:tabs>
        <w:ind w:right="32"/>
        <w:jc w:val="both"/>
        <w:rPr>
          <w:rFonts w:ascii="Arial" w:hAnsi="Arial"/>
          <w:color w:val="A6A6A6"/>
          <w:sz w:val="20"/>
        </w:rPr>
      </w:pPr>
    </w:p>
    <w:p w:rsidRPr="00D6142B" w:rsidR="005C1EE8" w:rsidP="00D6142B" w:rsidRDefault="000F636C" w14:paraId="674F1A3E" w14:textId="63273DAB">
      <w:pPr>
        <w:tabs>
          <w:tab w:val="left" w:pos="709"/>
        </w:tabs>
        <w:ind w:right="32"/>
        <w:jc w:val="both"/>
        <w:rPr>
          <w:rFonts w:ascii="Arial" w:hAnsi="Arial"/>
          <w:sz w:val="20"/>
        </w:rPr>
      </w:pPr>
      <w:r w:rsidRPr="00D6142B">
        <w:rPr>
          <w:rFonts w:ascii="Arial" w:hAnsi="Arial"/>
          <w:sz w:val="20"/>
        </w:rPr>
        <w:t xml:space="preserve">There will be no additional resource or administrative costs attributable to Council </w:t>
      </w:r>
      <w:r w:rsidRPr="00D6142B" w:rsidR="004F58C8">
        <w:rPr>
          <w:rFonts w:ascii="Arial" w:hAnsi="Arial"/>
          <w:sz w:val="20"/>
        </w:rPr>
        <w:t>because of</w:t>
      </w:r>
      <w:r w:rsidRPr="00D6142B">
        <w:rPr>
          <w:rFonts w:ascii="Arial" w:hAnsi="Arial"/>
          <w:sz w:val="20"/>
        </w:rPr>
        <w:t xml:space="preserve"> the amendment.</w:t>
      </w:r>
    </w:p>
    <w:p w:rsidR="0064632B" w:rsidRDefault="0064632B" w14:paraId="60AEA2E0" w14:textId="70B5B9EF">
      <w:pPr>
        <w:widowControl/>
        <w:autoSpaceDE/>
        <w:autoSpaceDN/>
        <w:spacing w:after="160" w:line="259" w:lineRule="auto"/>
        <w:rPr>
          <w:rFonts w:ascii="Arial"/>
          <w:sz w:val="24"/>
        </w:rPr>
      </w:pPr>
      <w:bookmarkStart w:name="Where_you_may_inspect_this_amendment" w:id="19"/>
      <w:bookmarkStart w:name="[The_following_sections_of_the_Explanato" w:id="20"/>
      <w:bookmarkStart w:name="Submissions" w:id="21"/>
      <w:bookmarkStart w:name="Panel_hearing_dates" w:id="22"/>
      <w:bookmarkEnd w:id="19"/>
      <w:bookmarkEnd w:id="20"/>
      <w:bookmarkEnd w:id="21"/>
      <w:bookmarkEnd w:id="22"/>
      <w:r>
        <w:rPr>
          <w:rFonts w:ascii="Arial"/>
          <w:sz w:val="24"/>
        </w:rPr>
        <w:br w:type="page"/>
      </w:r>
    </w:p>
    <w:p w:rsidRPr="00F84C8A" w:rsidR="00BA1FC5" w:rsidP="009C06D5" w:rsidRDefault="00BA1FC5" w14:paraId="03936A20" w14:textId="77777777">
      <w:pPr>
        <w:pStyle w:val="Heading2"/>
        <w:spacing w:before="240" w:after="240"/>
        <w:ind w:right="32"/>
        <w:jc w:val="both"/>
        <w:rPr>
          <w:rFonts w:cs="Arial"/>
          <w:sz w:val="20"/>
        </w:rPr>
      </w:pPr>
      <w:r w:rsidRPr="00F84C8A">
        <w:rPr>
          <w:rFonts w:cs="Arial"/>
          <w:sz w:val="20"/>
        </w:rPr>
        <w:t>ATTACHMENT X - Mapping reference table</w:t>
      </w:r>
    </w:p>
    <w:tbl>
      <w:tblPr>
        <w:tblW w:w="0" w:type="auto"/>
        <w:tblInd w:w="426" w:type="dxa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096"/>
        <w:gridCol w:w="1098"/>
        <w:gridCol w:w="1541"/>
        <w:gridCol w:w="1250"/>
        <w:gridCol w:w="1205"/>
        <w:gridCol w:w="1205"/>
        <w:gridCol w:w="1205"/>
      </w:tblGrid>
      <w:tr w:rsidRPr="00F84C8A" w:rsidR="00055703" w:rsidTr="00527DD4" w14:paraId="0C4438FE" w14:textId="4B867ED8">
        <w:trPr>
          <w:trHeight w:val="579"/>
        </w:trPr>
        <w:tc>
          <w:tcPr>
            <w:tcW w:w="1163" w:type="dxa"/>
            <w:shd w:val="clear" w:color="auto" w:fill="000000"/>
          </w:tcPr>
          <w:p w:rsidRPr="00F84C8A" w:rsidR="0090695C" w:rsidP="009C06D5" w:rsidRDefault="0090695C" w14:paraId="419407A5" w14:textId="77777777">
            <w:pPr>
              <w:pStyle w:val="Tablelabel"/>
              <w:ind w:left="0" w:right="32"/>
              <w:jc w:val="both"/>
              <w:rPr>
                <w:rFonts w:cs="Arial"/>
                <w:sz w:val="20"/>
              </w:rPr>
            </w:pPr>
            <w:r w:rsidRPr="00F84C8A">
              <w:rPr>
                <w:rFonts w:cs="Arial"/>
                <w:sz w:val="20"/>
              </w:rPr>
              <w:t xml:space="preserve">Location </w:t>
            </w:r>
          </w:p>
        </w:tc>
        <w:tc>
          <w:tcPr>
            <w:tcW w:w="1321" w:type="dxa"/>
            <w:shd w:val="clear" w:color="auto" w:fill="000000"/>
          </w:tcPr>
          <w:p w:rsidRPr="00F84C8A" w:rsidR="0090695C" w:rsidP="009C06D5" w:rsidRDefault="0090695C" w14:paraId="66F626CC" w14:textId="77777777">
            <w:pPr>
              <w:pStyle w:val="Tablelabel"/>
              <w:ind w:left="0" w:right="32"/>
              <w:jc w:val="both"/>
              <w:rPr>
                <w:rFonts w:cs="Arial"/>
                <w:b w:val="0"/>
                <w:sz w:val="20"/>
              </w:rPr>
            </w:pPr>
            <w:r w:rsidRPr="00F84C8A">
              <w:rPr>
                <w:rFonts w:cs="Arial"/>
                <w:sz w:val="20"/>
              </w:rPr>
              <w:t>Land /Area Affected</w:t>
            </w:r>
          </w:p>
        </w:tc>
        <w:tc>
          <w:tcPr>
            <w:tcW w:w="1652" w:type="dxa"/>
            <w:shd w:val="clear" w:color="auto" w:fill="000000"/>
          </w:tcPr>
          <w:p w:rsidRPr="00F84C8A" w:rsidR="0090695C" w:rsidP="009C06D5" w:rsidRDefault="0090695C" w14:paraId="0C3B427E" w14:textId="77777777">
            <w:pPr>
              <w:pStyle w:val="Tablelabel"/>
              <w:ind w:left="0" w:right="32"/>
              <w:jc w:val="both"/>
              <w:rPr>
                <w:rFonts w:cs="Arial"/>
                <w:b w:val="0"/>
                <w:sz w:val="20"/>
              </w:rPr>
            </w:pPr>
            <w:r w:rsidRPr="00F84C8A">
              <w:rPr>
                <w:rFonts w:cs="Arial"/>
                <w:sz w:val="20"/>
              </w:rPr>
              <w:t>Mapping Reference</w:t>
            </w:r>
          </w:p>
        </w:tc>
        <w:tc>
          <w:tcPr>
            <w:tcW w:w="2158" w:type="dxa"/>
            <w:shd w:val="clear" w:color="auto" w:fill="000000"/>
          </w:tcPr>
          <w:p w:rsidR="0090695C" w:rsidP="009C06D5" w:rsidRDefault="0090695C" w14:paraId="09225888" w14:textId="2BF3BB7D">
            <w:pPr>
              <w:pStyle w:val="Tablelabel"/>
              <w:ind w:left="0" w:right="32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Address</w:t>
            </w:r>
          </w:p>
        </w:tc>
        <w:tc>
          <w:tcPr>
            <w:tcW w:w="3519" w:type="dxa"/>
            <w:gridSpan w:val="3"/>
            <w:shd w:val="clear" w:color="auto" w:fill="000000"/>
          </w:tcPr>
          <w:p w:rsidRPr="00F84C8A" w:rsidR="0090695C" w:rsidP="009C06D5" w:rsidRDefault="006C3E8E" w14:paraId="01BCF16D" w14:textId="6E17A00B">
            <w:pPr>
              <w:pStyle w:val="Tablelabel"/>
              <w:ind w:left="0" w:right="32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Proposed</w:t>
            </w:r>
            <w:r w:rsidR="0090695C">
              <w:rPr>
                <w:rFonts w:cs="Arial"/>
                <w:sz w:val="20"/>
              </w:rPr>
              <w:t xml:space="preserve"> changes</w:t>
            </w:r>
          </w:p>
        </w:tc>
      </w:tr>
      <w:tr w:rsidRPr="00F84C8A" w:rsidR="0090695C" w:rsidTr="00527DD4" w14:paraId="55F5E743" w14:textId="77777777">
        <w:trPr>
          <w:trHeight w:val="310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6671B0F5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329E9141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083733D2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</w:p>
        </w:tc>
        <w:tc>
          <w:tcPr>
            <w:tcW w:w="2158" w:type="dxa"/>
          </w:tcPr>
          <w:p w:rsidR="0090695C" w:rsidP="009C06D5" w:rsidRDefault="0090695C" w14:paraId="51E8ABAA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</w:p>
        </w:tc>
        <w:tc>
          <w:tcPr>
            <w:tcW w:w="1173" w:type="dxa"/>
          </w:tcPr>
          <w:p w:rsidR="0090695C" w:rsidP="009C06D5" w:rsidRDefault="0090695C" w14:paraId="48CBC486" w14:textId="52E5B8A0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Zone</w:t>
            </w:r>
          </w:p>
        </w:tc>
        <w:tc>
          <w:tcPr>
            <w:tcW w:w="1173" w:type="dxa"/>
          </w:tcPr>
          <w:p w:rsidR="0090695C" w:rsidP="009C06D5" w:rsidRDefault="0090695C" w14:paraId="4C3F1C39" w14:textId="2B7A9801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Overlay</w:t>
            </w:r>
          </w:p>
        </w:tc>
        <w:tc>
          <w:tcPr>
            <w:tcW w:w="1173" w:type="dxa"/>
          </w:tcPr>
          <w:p w:rsidR="0090695C" w:rsidP="009C06D5" w:rsidRDefault="0090695C" w14:paraId="2C2AA4DA" w14:textId="192623C0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Deletion</w:t>
            </w:r>
          </w:p>
        </w:tc>
      </w:tr>
      <w:tr w:rsidRPr="00F84C8A" w:rsidR="0090695C" w:rsidTr="00527DD4" w14:paraId="26666383" w14:textId="1D631F46">
        <w:trPr>
          <w:trHeight w:val="910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40C59B34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[Insert Town, Precinct and etc]</w:t>
            </w: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77DFEC75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[Insert land or area affected]</w:t>
            </w: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647F4B26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 xml:space="preserve">[Insert map reference] </w:t>
            </w:r>
          </w:p>
        </w:tc>
        <w:tc>
          <w:tcPr>
            <w:tcW w:w="2158" w:type="dxa"/>
          </w:tcPr>
          <w:p w:rsidRPr="00F84C8A" w:rsidR="0090695C" w:rsidP="009C06D5" w:rsidRDefault="00AD3BC3" w14:paraId="2455B6E0" w14:textId="48AA49DE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[insert address</w:t>
            </w:r>
            <w:r w:rsidR="006040F5">
              <w:rPr>
                <w:rFonts w:cs="Arial"/>
                <w:color w:val="A6A6A6"/>
                <w:sz w:val="20"/>
                <w:lang w:val="en-GB"/>
              </w:rPr>
              <w:t>]</w:t>
            </w:r>
          </w:p>
        </w:tc>
        <w:tc>
          <w:tcPr>
            <w:tcW w:w="1173" w:type="dxa"/>
          </w:tcPr>
          <w:p w:rsidRPr="00F84C8A" w:rsidR="0090695C" w:rsidP="009C06D5" w:rsidRDefault="006C3E8E" w14:paraId="6D4D4FDD" w14:textId="05F2DBEB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[insert zone change if applicable]</w:t>
            </w:r>
          </w:p>
        </w:tc>
        <w:tc>
          <w:tcPr>
            <w:tcW w:w="1173" w:type="dxa"/>
          </w:tcPr>
          <w:p w:rsidRPr="00F84C8A" w:rsidR="0090695C" w:rsidP="009C06D5" w:rsidRDefault="006C3E8E" w14:paraId="1BA8D0B9" w14:textId="2CFD0FF1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[insert overlay change if applicable]</w:t>
            </w:r>
          </w:p>
        </w:tc>
        <w:tc>
          <w:tcPr>
            <w:tcW w:w="1173" w:type="dxa"/>
          </w:tcPr>
          <w:p w:rsidRPr="00F84C8A" w:rsidR="0090695C" w:rsidP="009C06D5" w:rsidRDefault="00343A65" w14:paraId="7EB37B18" w14:textId="7E0E8D0E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[insert deletion change if applicable]</w:t>
            </w:r>
          </w:p>
        </w:tc>
      </w:tr>
      <w:tr w:rsidRPr="00F84C8A" w:rsidR="0090695C" w:rsidTr="00527DD4" w14:paraId="167D9BF5" w14:textId="27179257">
        <w:trPr>
          <w:trHeight w:val="1593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0B309275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Example</w:t>
            </w:r>
          </w:p>
          <w:p w:rsidRPr="00F84C8A" w:rsidR="0090695C" w:rsidP="009C06D5" w:rsidRDefault="0090695C" w14:paraId="616F5677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Gumnut</w:t>
            </w: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6216EA2D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Land bounded by Gumnut Road and Cupid Lane, Gumnut</w:t>
            </w: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632DBF4F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Gumnut C001 001vpoMap37 Exhibition</w:t>
            </w:r>
          </w:p>
          <w:p w:rsidRPr="00F84C8A" w:rsidR="0090695C" w:rsidP="009C06D5" w:rsidRDefault="0090695C" w14:paraId="6D111F13" w14:textId="77777777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 w:rsidRPr="00F84C8A">
              <w:rPr>
                <w:rFonts w:cs="Arial"/>
                <w:color w:val="A6A6A6"/>
                <w:sz w:val="20"/>
                <w:lang w:val="en-GB"/>
              </w:rPr>
              <w:t>Gumnut C001 002vpoMap38 Exhibition</w:t>
            </w:r>
          </w:p>
        </w:tc>
        <w:tc>
          <w:tcPr>
            <w:tcW w:w="2158" w:type="dxa"/>
          </w:tcPr>
          <w:p w:rsidRPr="00F84C8A" w:rsidR="0090695C" w:rsidP="009C06D5" w:rsidRDefault="006040F5" w14:paraId="162F0BDA" w14:textId="1797791F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1-11 Gumnut Road, Gumnut</w:t>
            </w:r>
          </w:p>
        </w:tc>
        <w:tc>
          <w:tcPr>
            <w:tcW w:w="1173" w:type="dxa"/>
          </w:tcPr>
          <w:p w:rsidRPr="00F84C8A" w:rsidR="0090695C" w:rsidP="009C06D5" w:rsidRDefault="007F3385" w14:paraId="2BBC3489" w14:textId="11877B86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 xml:space="preserve">Rezone from C1Z to </w:t>
            </w:r>
            <w:r w:rsidR="000F6634">
              <w:rPr>
                <w:rFonts w:cs="Arial"/>
                <w:color w:val="A6A6A6"/>
                <w:sz w:val="20"/>
                <w:lang w:val="en-GB"/>
              </w:rPr>
              <w:t>MUZ1</w:t>
            </w:r>
          </w:p>
        </w:tc>
        <w:tc>
          <w:tcPr>
            <w:tcW w:w="1173" w:type="dxa"/>
          </w:tcPr>
          <w:p w:rsidRPr="00F84C8A" w:rsidR="0090695C" w:rsidP="009C06D5" w:rsidRDefault="000F6634" w14:paraId="653E85D6" w14:textId="47524082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DDO58</w:t>
            </w:r>
          </w:p>
        </w:tc>
        <w:tc>
          <w:tcPr>
            <w:tcW w:w="1173" w:type="dxa"/>
          </w:tcPr>
          <w:p w:rsidRPr="00F84C8A" w:rsidR="0090695C" w:rsidP="009C06D5" w:rsidRDefault="000F6634" w14:paraId="4E55DE4F" w14:textId="5A795543">
            <w:pPr>
              <w:pStyle w:val="Tabletext"/>
              <w:ind w:right="32"/>
              <w:rPr>
                <w:rFonts w:cs="Arial"/>
                <w:color w:val="A6A6A6"/>
                <w:sz w:val="20"/>
                <w:lang w:val="en-GB"/>
              </w:rPr>
            </w:pPr>
            <w:r>
              <w:rPr>
                <w:rFonts w:cs="Arial"/>
                <w:color w:val="A6A6A6"/>
                <w:sz w:val="20"/>
                <w:lang w:val="en-GB"/>
              </w:rPr>
              <w:t>D-DDO1</w:t>
            </w:r>
          </w:p>
        </w:tc>
      </w:tr>
      <w:tr w:rsidRPr="00F84C8A" w:rsidR="0090695C" w:rsidTr="00527DD4" w14:paraId="6D3DEC12" w14:textId="721AA5DD">
        <w:trPr>
          <w:trHeight w:val="310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2FFB7964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5D6CAC85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2D235730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2158" w:type="dxa"/>
          </w:tcPr>
          <w:p w:rsidRPr="00F84C8A" w:rsidR="0090695C" w:rsidP="009C06D5" w:rsidRDefault="0090695C" w14:paraId="1FD04B98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771ED523" w14:textId="16C85E24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7A96EFC8" w14:textId="33C3BC62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035A163C" w14:textId="1AD86492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</w:tr>
      <w:tr w:rsidRPr="00F84C8A" w:rsidR="0090695C" w:rsidTr="00527DD4" w14:paraId="57EABF67" w14:textId="7A2ACD2E">
        <w:trPr>
          <w:trHeight w:val="310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5B8BA882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17CC63E3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1720BB15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2158" w:type="dxa"/>
          </w:tcPr>
          <w:p w:rsidRPr="00F84C8A" w:rsidR="0090695C" w:rsidP="009C06D5" w:rsidRDefault="0090695C" w14:paraId="4C94E4FB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090D5D22" w14:textId="1B05E7A8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10CD4326" w14:textId="6B7F2DCF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570E4629" w14:textId="358029B8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</w:tr>
      <w:tr w:rsidRPr="00F84C8A" w:rsidR="0090695C" w:rsidTr="00527DD4" w14:paraId="2725CAA3" w14:textId="69BF64AC">
        <w:trPr>
          <w:trHeight w:val="330"/>
        </w:trPr>
        <w:tc>
          <w:tcPr>
            <w:tcW w:w="1163" w:type="dxa"/>
            <w:shd w:val="clear" w:color="auto" w:fill="auto"/>
          </w:tcPr>
          <w:p w:rsidRPr="00F84C8A" w:rsidR="0090695C" w:rsidP="009C06D5" w:rsidRDefault="0090695C" w14:paraId="2303D763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321" w:type="dxa"/>
            <w:shd w:val="clear" w:color="auto" w:fill="auto"/>
          </w:tcPr>
          <w:p w:rsidRPr="00F84C8A" w:rsidR="0090695C" w:rsidP="009C06D5" w:rsidRDefault="0090695C" w14:paraId="656AAF27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652" w:type="dxa"/>
            <w:shd w:val="clear" w:color="auto" w:fill="auto"/>
          </w:tcPr>
          <w:p w:rsidRPr="00F84C8A" w:rsidR="0090695C" w:rsidP="009C06D5" w:rsidRDefault="0090695C" w14:paraId="48CE623B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2158" w:type="dxa"/>
          </w:tcPr>
          <w:p w:rsidRPr="00F84C8A" w:rsidR="0090695C" w:rsidP="009C06D5" w:rsidRDefault="0090695C" w14:paraId="328DCB4A" w14:textId="77777777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238424FF" w14:textId="49934A14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634E31FB" w14:textId="3C910BF2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  <w:tc>
          <w:tcPr>
            <w:tcW w:w="1173" w:type="dxa"/>
          </w:tcPr>
          <w:p w:rsidRPr="00F84C8A" w:rsidR="0090695C" w:rsidP="009C06D5" w:rsidRDefault="0090695C" w14:paraId="6E86112B" w14:textId="1968C4AF">
            <w:pPr>
              <w:pStyle w:val="Tabletext"/>
              <w:ind w:right="32"/>
              <w:rPr>
                <w:rFonts w:cs="Arial"/>
                <w:sz w:val="20"/>
              </w:rPr>
            </w:pPr>
          </w:p>
        </w:tc>
      </w:tr>
    </w:tbl>
    <w:p w:rsidR="00055703" w:rsidRDefault="00055703" w14:paraId="74759D55" w14:textId="77777777">
      <w:pPr>
        <w:widowControl/>
        <w:autoSpaceDE/>
        <w:autoSpaceDN/>
        <w:spacing w:after="160" w:line="259" w:lineRule="auto"/>
      </w:pPr>
    </w:p>
    <w:p w:rsidR="0064632B" w:rsidRDefault="0064632B" w14:paraId="2C125850" w14:textId="77777777">
      <w:pPr>
        <w:widowControl/>
        <w:autoSpaceDE/>
        <w:autoSpaceDN/>
        <w:spacing w:after="160" w:line="259" w:lineRule="auto"/>
      </w:pPr>
    </w:p>
    <w:p w:rsidR="0064632B" w:rsidRDefault="0064632B" w14:paraId="57A91B0B" w14:textId="77777777">
      <w:pPr>
        <w:widowControl/>
        <w:autoSpaceDE/>
        <w:autoSpaceDN/>
        <w:spacing w:after="160" w:line="259" w:lineRule="auto"/>
      </w:pPr>
    </w:p>
    <w:p w:rsidR="0064632B" w:rsidRDefault="0064632B" w14:paraId="6D151103" w14:textId="6658B739">
      <w:pPr>
        <w:widowControl/>
        <w:autoSpaceDE/>
        <w:autoSpaceDN/>
        <w:spacing w:after="160" w:line="259" w:lineRule="auto"/>
      </w:pPr>
    </w:p>
    <w:p w:rsidRPr="0049243D" w:rsidR="00583806" w:rsidRDefault="00583806" w14:paraId="75D0D107" w14:textId="77777777">
      <w:pPr>
        <w:rPr>
          <w:rFonts w:ascii="Arial" w:hAnsi="Arial" w:cs="Arial"/>
          <w:sz w:val="20"/>
          <w:szCs w:val="20"/>
        </w:rPr>
      </w:pPr>
    </w:p>
    <w:sectPr w:rsidRPr="0049243D" w:rsidR="00583806">
      <w:headerReference w:type="default" r:id="rId14"/>
      <w:footerReference w:type="default" r:id="rId15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0496A" w:rsidP="00D95794" w:rsidRDefault="0080496A" w14:paraId="2BB832A2" w14:textId="77777777">
      <w:r>
        <w:separator/>
      </w:r>
    </w:p>
  </w:endnote>
  <w:endnote w:type="continuationSeparator" w:id="0">
    <w:p w:rsidR="0080496A" w:rsidP="00D95794" w:rsidRDefault="0080496A" w14:paraId="19226795" w14:textId="77777777">
      <w:r>
        <w:continuationSeparator/>
      </w:r>
    </w:p>
  </w:endnote>
  <w:endnote w:type="continuationNotice" w:id="1">
    <w:p w:rsidR="0080496A" w:rsidRDefault="0080496A" w14:paraId="27D834B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5C1EE8" w:rsidRDefault="0064632B" w14:paraId="5060A585" w14:textId="3D8EC507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4CC1C9AC" wp14:editId="292975F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Text Box 5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64632B" w:rsidR="0064632B" w:rsidP="001F0F6B" w:rsidRDefault="0064632B" w14:paraId="025B9C96" w14:textId="5FD8751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2539BCCD">
            <v:shapetype id="_x0000_t202" coordsize="21600,21600" o:spt="202" path="m,l,21600r21600,l21600,xe" w14:anchorId="4CC1C9AC">
              <v:stroke joinstyle="miter"/>
              <v:path gradientshapeok="t" o:connecttype="rect"/>
            </v:shapetype>
            <v:shape id="Text Box 5" style="position:absolute;margin-left:0;margin-top:805.3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Primary&quot;,&quot;Section&quot;:1,&quot;Top&quot;:0.0,&quot;Left&quot;:0.0}" o:spid="_x0000_s102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>
              <v:textbox inset=",0,,0">
                <w:txbxContent>
                  <w:p w:rsidRPr="0064632B" w:rsidR="0064632B" w:rsidP="001F0F6B" w:rsidRDefault="0064632B" w14:paraId="672A6659" w14:textId="5FD8751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31386">
      <w:rPr>
        <w:noProof/>
        <w:sz w:val="2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4E95ACD2" wp14:editId="0AF9F7F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4" name="Text Box 4" descr="{&quot;HashCode&quot;:-1264680268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0812E8" w:rsidR="00631386" w:rsidP="000812E8" w:rsidRDefault="000812E8" w14:paraId="3E5582F1" w14:textId="6FF3B97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0812E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19D2E559">
            <v:shape id="Text Box 4" style="position:absolute;margin-left:0;margin-top:0;width:612pt;height:36.5pt;z-index:251658241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alt="{&quot;HashCode&quot;:-1264680268,&quot;Height&quot;:9999999.0,&quot;Width&quot;:9999999.0,&quot;Placement&quot;:&quot;Footer&quot;,&quot;Index&quot;:&quot;Primary&quot;,&quot;Section&quot;:2,&quot;Top&quot;:0.0,&quot;Left&quot;:0.0}" o:spid="_x0000_s1030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" w14:anchorId="4E95ACD2">
              <v:textbox inset=",0,,0">
                <w:txbxContent>
                  <w:p w:rsidRPr="000812E8" w:rsidR="00631386" w:rsidP="000812E8" w:rsidRDefault="000812E8" w14:paraId="08CE8BEA" w14:textId="6FF3B973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0812E8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833B6">
      <w:rPr>
        <w:noProof/>
        <w:sz w:val="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4261557" wp14:editId="30BD869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63550"/>
              <wp:effectExtent l="0" t="0" r="0" b="12700"/>
              <wp:wrapNone/>
              <wp:docPr id="2" name="Text Box 2" descr="{&quot;HashCode&quot;:1862493762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9E7F3E" w:rsidR="00C833B6" w:rsidP="009E7F3E" w:rsidRDefault="009E7F3E" w14:paraId="397ED4E5" w14:textId="2BE3A9F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9E7F3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a="http://schemas.openxmlformats.org/drawingml/2006/main">
          <w:pict w14:anchorId="58A7B4E6">
            <v:shape id="Text Box 2" style="position:absolute;margin-left:0;margin-top:0;width:612pt;height:36.5pt;z-index:251658240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alt="{&quot;HashCode&quot;:1862493762,&quot;Height&quot;:9999999.0,&quot;Width&quot;:9999999.0,&quot;Placement&quot;:&quot;Footer&quot;,&quot;Index&quot;:&quot;Primary&quot;,&quot;Section&quot;:2,&quot;Top&quot;:0.0,&quot;Left&quot;:0.0}" o:spid="_x0000_s1031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" w14:anchorId="64261557">
              <v:textbox inset=",0,,0">
                <w:txbxContent>
                  <w:p w:rsidRPr="009E7F3E" w:rsidR="00C833B6" w:rsidP="009E7F3E" w:rsidRDefault="009E7F3E" w14:paraId="09E77742" w14:textId="2BE3A9F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9E7F3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0496A" w:rsidP="00D95794" w:rsidRDefault="0080496A" w14:paraId="20B33B74" w14:textId="77777777">
      <w:r>
        <w:separator/>
      </w:r>
    </w:p>
  </w:footnote>
  <w:footnote w:type="continuationSeparator" w:id="0">
    <w:p w:rsidR="0080496A" w:rsidP="00D95794" w:rsidRDefault="0080496A" w14:paraId="71F9A1BD" w14:textId="77777777">
      <w:r>
        <w:continuationSeparator/>
      </w:r>
    </w:p>
  </w:footnote>
  <w:footnote w:type="continuationNotice" w:id="1">
    <w:p w:rsidR="0080496A" w:rsidRDefault="0080496A" w14:paraId="00E33DF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C1EE8" w:rsidRDefault="005C1EE8" w14:paraId="3E4E3487" w14:textId="53CA907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04B"/>
    <w:multiLevelType w:val="hybridMultilevel"/>
    <w:tmpl w:val="547A24DA"/>
    <w:lvl w:ilvl="0" w:tplc="0B9807D2">
      <w:numFmt w:val="bullet"/>
      <w:lvlText w:val=""/>
      <w:lvlJc w:val="left"/>
      <w:pPr>
        <w:ind w:left="923" w:hanging="284"/>
      </w:pPr>
      <w:rPr>
        <w:rFonts w:hint="default" w:ascii="Wingdings" w:hAnsi="Wingdings" w:eastAsia="Wingdings" w:cs="Wingdings"/>
        <w:w w:val="100"/>
        <w:sz w:val="16"/>
        <w:szCs w:val="16"/>
        <w:lang w:val="en-AU" w:eastAsia="en-AU" w:bidi="en-AU"/>
      </w:rPr>
    </w:lvl>
    <w:lvl w:ilvl="1" w:tplc="5EDCBBF4">
      <w:numFmt w:val="bullet"/>
      <w:lvlText w:val="•"/>
      <w:lvlJc w:val="left"/>
      <w:pPr>
        <w:ind w:left="1930" w:hanging="284"/>
      </w:pPr>
      <w:rPr>
        <w:rFonts w:hint="default"/>
        <w:lang w:val="en-AU" w:eastAsia="en-AU" w:bidi="en-AU"/>
      </w:rPr>
    </w:lvl>
    <w:lvl w:ilvl="2" w:tplc="17A8E410">
      <w:numFmt w:val="bullet"/>
      <w:lvlText w:val="•"/>
      <w:lvlJc w:val="left"/>
      <w:pPr>
        <w:ind w:left="2941" w:hanging="284"/>
      </w:pPr>
      <w:rPr>
        <w:rFonts w:hint="default"/>
        <w:lang w:val="en-AU" w:eastAsia="en-AU" w:bidi="en-AU"/>
      </w:rPr>
    </w:lvl>
    <w:lvl w:ilvl="3" w:tplc="E1DAF21A">
      <w:numFmt w:val="bullet"/>
      <w:lvlText w:val="•"/>
      <w:lvlJc w:val="left"/>
      <w:pPr>
        <w:ind w:left="3951" w:hanging="284"/>
      </w:pPr>
      <w:rPr>
        <w:rFonts w:hint="default"/>
        <w:lang w:val="en-AU" w:eastAsia="en-AU" w:bidi="en-AU"/>
      </w:rPr>
    </w:lvl>
    <w:lvl w:ilvl="4" w:tplc="60984210">
      <w:numFmt w:val="bullet"/>
      <w:lvlText w:val="•"/>
      <w:lvlJc w:val="left"/>
      <w:pPr>
        <w:ind w:left="4962" w:hanging="284"/>
      </w:pPr>
      <w:rPr>
        <w:rFonts w:hint="default"/>
        <w:lang w:val="en-AU" w:eastAsia="en-AU" w:bidi="en-AU"/>
      </w:rPr>
    </w:lvl>
    <w:lvl w:ilvl="5" w:tplc="C3BEEF64">
      <w:numFmt w:val="bullet"/>
      <w:lvlText w:val="•"/>
      <w:lvlJc w:val="left"/>
      <w:pPr>
        <w:ind w:left="5973" w:hanging="284"/>
      </w:pPr>
      <w:rPr>
        <w:rFonts w:hint="default"/>
        <w:lang w:val="en-AU" w:eastAsia="en-AU" w:bidi="en-AU"/>
      </w:rPr>
    </w:lvl>
    <w:lvl w:ilvl="6" w:tplc="8668BEF6">
      <w:numFmt w:val="bullet"/>
      <w:lvlText w:val="•"/>
      <w:lvlJc w:val="left"/>
      <w:pPr>
        <w:ind w:left="6983" w:hanging="284"/>
      </w:pPr>
      <w:rPr>
        <w:rFonts w:hint="default"/>
        <w:lang w:val="en-AU" w:eastAsia="en-AU" w:bidi="en-AU"/>
      </w:rPr>
    </w:lvl>
    <w:lvl w:ilvl="7" w:tplc="8ACADBDA">
      <w:numFmt w:val="bullet"/>
      <w:lvlText w:val="•"/>
      <w:lvlJc w:val="left"/>
      <w:pPr>
        <w:ind w:left="7994" w:hanging="284"/>
      </w:pPr>
      <w:rPr>
        <w:rFonts w:hint="default"/>
        <w:lang w:val="en-AU" w:eastAsia="en-AU" w:bidi="en-AU"/>
      </w:rPr>
    </w:lvl>
    <w:lvl w:ilvl="8" w:tplc="D1EE4428">
      <w:numFmt w:val="bullet"/>
      <w:lvlText w:val="•"/>
      <w:lvlJc w:val="left"/>
      <w:pPr>
        <w:ind w:left="9005" w:hanging="284"/>
      </w:pPr>
      <w:rPr>
        <w:rFonts w:hint="default"/>
        <w:lang w:val="en-AU" w:eastAsia="en-AU" w:bidi="en-AU"/>
      </w:rPr>
    </w:lvl>
  </w:abstractNum>
  <w:abstractNum w:abstractNumId="1" w15:restartNumberingAfterBreak="0">
    <w:nsid w:val="09AA6EA7"/>
    <w:multiLevelType w:val="hybridMultilevel"/>
    <w:tmpl w:val="970E8B14"/>
    <w:lvl w:ilvl="0" w:tplc="26EC7466">
      <w:start w:val="1"/>
      <w:numFmt w:val="bullet"/>
      <w:lvlText w:val=""/>
      <w:lvlJc w:val="left"/>
      <w:pPr>
        <w:ind w:left="923" w:hanging="284"/>
      </w:pPr>
      <w:rPr>
        <w:rFonts w:hint="default" w:ascii="Symbol" w:hAnsi="Symbol"/>
        <w:w w:val="99"/>
        <w:u w:val="none"/>
        <w:lang w:val="en-AU" w:eastAsia="en-AU" w:bidi="en-AU"/>
      </w:rPr>
    </w:lvl>
    <w:lvl w:ilvl="1" w:tplc="716A82F0">
      <w:numFmt w:val="bullet"/>
      <w:lvlText w:val=""/>
      <w:lvlJc w:val="left"/>
      <w:pPr>
        <w:ind w:left="1209" w:hanging="209"/>
      </w:pPr>
      <w:rPr>
        <w:rFonts w:hint="default" w:ascii="Symbol" w:hAnsi="Symbol" w:eastAsia="Symbol" w:cs="Symbol"/>
        <w:color w:val="A6A6A6"/>
        <w:w w:val="99"/>
        <w:sz w:val="20"/>
        <w:szCs w:val="20"/>
        <w:lang w:val="en-AU" w:eastAsia="en-AU" w:bidi="en-AU"/>
      </w:rPr>
    </w:lvl>
    <w:lvl w:ilvl="2" w:tplc="B1E67CA4">
      <w:numFmt w:val="bullet"/>
      <w:lvlText w:val="•"/>
      <w:lvlJc w:val="left"/>
      <w:pPr>
        <w:ind w:left="1360" w:hanging="209"/>
      </w:pPr>
      <w:rPr>
        <w:rFonts w:hint="default"/>
        <w:lang w:val="en-AU" w:eastAsia="en-AU" w:bidi="en-AU"/>
      </w:rPr>
    </w:lvl>
    <w:lvl w:ilvl="3" w:tplc="0086874E">
      <w:numFmt w:val="bullet"/>
      <w:lvlText w:val="•"/>
      <w:lvlJc w:val="left"/>
      <w:pPr>
        <w:ind w:left="2568" w:hanging="209"/>
      </w:pPr>
      <w:rPr>
        <w:rFonts w:hint="default"/>
        <w:lang w:val="en-AU" w:eastAsia="en-AU" w:bidi="en-AU"/>
      </w:rPr>
    </w:lvl>
    <w:lvl w:ilvl="4" w:tplc="2C5AFBA4">
      <w:numFmt w:val="bullet"/>
      <w:lvlText w:val="•"/>
      <w:lvlJc w:val="left"/>
      <w:pPr>
        <w:ind w:left="3776" w:hanging="209"/>
      </w:pPr>
      <w:rPr>
        <w:rFonts w:hint="default"/>
        <w:lang w:val="en-AU" w:eastAsia="en-AU" w:bidi="en-AU"/>
      </w:rPr>
    </w:lvl>
    <w:lvl w:ilvl="5" w:tplc="856C1A96">
      <w:numFmt w:val="bullet"/>
      <w:lvlText w:val="•"/>
      <w:lvlJc w:val="left"/>
      <w:pPr>
        <w:ind w:left="4984" w:hanging="209"/>
      </w:pPr>
      <w:rPr>
        <w:rFonts w:hint="default"/>
        <w:lang w:val="en-AU" w:eastAsia="en-AU" w:bidi="en-AU"/>
      </w:rPr>
    </w:lvl>
    <w:lvl w:ilvl="6" w:tplc="69B6CABA">
      <w:numFmt w:val="bullet"/>
      <w:lvlText w:val="•"/>
      <w:lvlJc w:val="left"/>
      <w:pPr>
        <w:ind w:left="6193" w:hanging="209"/>
      </w:pPr>
      <w:rPr>
        <w:rFonts w:hint="default"/>
        <w:lang w:val="en-AU" w:eastAsia="en-AU" w:bidi="en-AU"/>
      </w:rPr>
    </w:lvl>
    <w:lvl w:ilvl="7" w:tplc="C9A8A5EA">
      <w:numFmt w:val="bullet"/>
      <w:lvlText w:val="•"/>
      <w:lvlJc w:val="left"/>
      <w:pPr>
        <w:ind w:left="7401" w:hanging="209"/>
      </w:pPr>
      <w:rPr>
        <w:rFonts w:hint="default"/>
        <w:lang w:val="en-AU" w:eastAsia="en-AU" w:bidi="en-AU"/>
      </w:rPr>
    </w:lvl>
    <w:lvl w:ilvl="8" w:tplc="AB6CC560">
      <w:numFmt w:val="bullet"/>
      <w:lvlText w:val="•"/>
      <w:lvlJc w:val="left"/>
      <w:pPr>
        <w:ind w:left="8609" w:hanging="209"/>
      </w:pPr>
      <w:rPr>
        <w:rFonts w:hint="default"/>
        <w:lang w:val="en-AU" w:eastAsia="en-AU" w:bidi="en-AU"/>
      </w:rPr>
    </w:lvl>
  </w:abstractNum>
  <w:abstractNum w:abstractNumId="2" w15:restartNumberingAfterBreak="0">
    <w:nsid w:val="138A4F2D"/>
    <w:multiLevelType w:val="hybridMultilevel"/>
    <w:tmpl w:val="6368EA34"/>
    <w:lvl w:ilvl="0" w:tplc="0C090001">
      <w:start w:val="1"/>
      <w:numFmt w:val="bullet"/>
      <w:lvlText w:val=""/>
      <w:lvlJc w:val="left"/>
      <w:pPr>
        <w:ind w:left="923" w:hanging="284"/>
      </w:pPr>
      <w:rPr>
        <w:rFonts w:hint="default" w:ascii="Symbol" w:hAnsi="Symbol"/>
        <w:w w:val="99"/>
        <w:u w:val="single" w:color="D13438"/>
        <w:lang w:val="en-AU" w:eastAsia="en-AU" w:bidi="en-AU"/>
      </w:rPr>
    </w:lvl>
    <w:lvl w:ilvl="1" w:tplc="FFFFFFFF">
      <w:numFmt w:val="bullet"/>
      <w:lvlText w:val=""/>
      <w:lvlJc w:val="left"/>
      <w:pPr>
        <w:ind w:left="1209" w:hanging="209"/>
      </w:pPr>
      <w:rPr>
        <w:rFonts w:hint="default" w:ascii="Symbol" w:hAnsi="Symbol" w:eastAsia="Symbol" w:cs="Symbol"/>
        <w:color w:val="A6A6A6"/>
        <w:w w:val="99"/>
        <w:sz w:val="20"/>
        <w:szCs w:val="20"/>
        <w:lang w:val="en-AU" w:eastAsia="en-AU" w:bidi="en-AU"/>
      </w:rPr>
    </w:lvl>
    <w:lvl w:ilvl="2" w:tplc="FFFFFFFF">
      <w:numFmt w:val="bullet"/>
      <w:lvlText w:val="•"/>
      <w:lvlJc w:val="left"/>
      <w:pPr>
        <w:ind w:left="1360" w:hanging="209"/>
      </w:pPr>
      <w:rPr>
        <w:rFonts w:hint="default"/>
        <w:lang w:val="en-AU" w:eastAsia="en-AU" w:bidi="en-AU"/>
      </w:rPr>
    </w:lvl>
    <w:lvl w:ilvl="3" w:tplc="FFFFFFFF">
      <w:numFmt w:val="bullet"/>
      <w:lvlText w:val="•"/>
      <w:lvlJc w:val="left"/>
      <w:pPr>
        <w:ind w:left="2568" w:hanging="209"/>
      </w:pPr>
      <w:rPr>
        <w:rFonts w:hint="default"/>
        <w:lang w:val="en-AU" w:eastAsia="en-AU" w:bidi="en-AU"/>
      </w:rPr>
    </w:lvl>
    <w:lvl w:ilvl="4" w:tplc="FFFFFFFF">
      <w:numFmt w:val="bullet"/>
      <w:lvlText w:val="•"/>
      <w:lvlJc w:val="left"/>
      <w:pPr>
        <w:ind w:left="3776" w:hanging="209"/>
      </w:pPr>
      <w:rPr>
        <w:rFonts w:hint="default"/>
        <w:lang w:val="en-AU" w:eastAsia="en-AU" w:bidi="en-AU"/>
      </w:rPr>
    </w:lvl>
    <w:lvl w:ilvl="5" w:tplc="FFFFFFFF">
      <w:numFmt w:val="bullet"/>
      <w:lvlText w:val="•"/>
      <w:lvlJc w:val="left"/>
      <w:pPr>
        <w:ind w:left="4984" w:hanging="209"/>
      </w:pPr>
      <w:rPr>
        <w:rFonts w:hint="default"/>
        <w:lang w:val="en-AU" w:eastAsia="en-AU" w:bidi="en-AU"/>
      </w:rPr>
    </w:lvl>
    <w:lvl w:ilvl="6" w:tplc="FFFFFFFF">
      <w:numFmt w:val="bullet"/>
      <w:lvlText w:val="•"/>
      <w:lvlJc w:val="left"/>
      <w:pPr>
        <w:ind w:left="6193" w:hanging="209"/>
      </w:pPr>
      <w:rPr>
        <w:rFonts w:hint="default"/>
        <w:lang w:val="en-AU" w:eastAsia="en-AU" w:bidi="en-AU"/>
      </w:rPr>
    </w:lvl>
    <w:lvl w:ilvl="7" w:tplc="FFFFFFFF">
      <w:numFmt w:val="bullet"/>
      <w:lvlText w:val="•"/>
      <w:lvlJc w:val="left"/>
      <w:pPr>
        <w:ind w:left="7401" w:hanging="209"/>
      </w:pPr>
      <w:rPr>
        <w:rFonts w:hint="default"/>
        <w:lang w:val="en-AU" w:eastAsia="en-AU" w:bidi="en-AU"/>
      </w:rPr>
    </w:lvl>
    <w:lvl w:ilvl="8" w:tplc="FFFFFFFF">
      <w:numFmt w:val="bullet"/>
      <w:lvlText w:val="•"/>
      <w:lvlJc w:val="left"/>
      <w:pPr>
        <w:ind w:left="8609" w:hanging="209"/>
      </w:pPr>
      <w:rPr>
        <w:rFonts w:hint="default"/>
        <w:lang w:val="en-AU" w:eastAsia="en-AU" w:bidi="en-AU"/>
      </w:rPr>
    </w:lvl>
  </w:abstractNum>
  <w:abstractNum w:abstractNumId="3" w15:restartNumberingAfterBreak="0">
    <w:nsid w:val="18290DBD"/>
    <w:multiLevelType w:val="hybridMultilevel"/>
    <w:tmpl w:val="144AD7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7DE2424"/>
    <w:multiLevelType w:val="hybridMultilevel"/>
    <w:tmpl w:val="55C873F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8D658E6"/>
    <w:multiLevelType w:val="hybridMultilevel"/>
    <w:tmpl w:val="10981E0A"/>
    <w:lvl w:ilvl="0" w:tplc="0C090001">
      <w:start w:val="1"/>
      <w:numFmt w:val="bullet"/>
      <w:lvlText w:val=""/>
      <w:lvlJc w:val="left"/>
      <w:pPr>
        <w:ind w:left="923" w:hanging="284"/>
      </w:pPr>
      <w:rPr>
        <w:rFonts w:hint="default" w:ascii="Symbol" w:hAnsi="Symbol"/>
        <w:w w:val="99"/>
        <w:u w:val="none" w:color="D13438"/>
        <w:lang w:val="en-AU" w:eastAsia="en-AU" w:bidi="en-AU"/>
      </w:rPr>
    </w:lvl>
    <w:lvl w:ilvl="1" w:tplc="FFFFFFFF">
      <w:numFmt w:val="bullet"/>
      <w:lvlText w:val=""/>
      <w:lvlJc w:val="left"/>
      <w:pPr>
        <w:ind w:left="1209" w:hanging="209"/>
      </w:pPr>
      <w:rPr>
        <w:rFonts w:hint="default" w:ascii="Symbol" w:hAnsi="Symbol" w:eastAsia="Symbol" w:cs="Symbol"/>
        <w:color w:val="A6A6A6"/>
        <w:w w:val="99"/>
        <w:sz w:val="20"/>
        <w:szCs w:val="20"/>
        <w:lang w:val="en-AU" w:eastAsia="en-AU" w:bidi="en-AU"/>
      </w:rPr>
    </w:lvl>
    <w:lvl w:ilvl="2" w:tplc="FFFFFFFF">
      <w:numFmt w:val="bullet"/>
      <w:lvlText w:val="•"/>
      <w:lvlJc w:val="left"/>
      <w:pPr>
        <w:ind w:left="1360" w:hanging="209"/>
      </w:pPr>
      <w:rPr>
        <w:rFonts w:hint="default"/>
        <w:lang w:val="en-AU" w:eastAsia="en-AU" w:bidi="en-AU"/>
      </w:rPr>
    </w:lvl>
    <w:lvl w:ilvl="3" w:tplc="FFFFFFFF">
      <w:numFmt w:val="bullet"/>
      <w:lvlText w:val="•"/>
      <w:lvlJc w:val="left"/>
      <w:pPr>
        <w:ind w:left="2568" w:hanging="209"/>
      </w:pPr>
      <w:rPr>
        <w:rFonts w:hint="default"/>
        <w:lang w:val="en-AU" w:eastAsia="en-AU" w:bidi="en-AU"/>
      </w:rPr>
    </w:lvl>
    <w:lvl w:ilvl="4" w:tplc="FFFFFFFF">
      <w:numFmt w:val="bullet"/>
      <w:lvlText w:val="•"/>
      <w:lvlJc w:val="left"/>
      <w:pPr>
        <w:ind w:left="3776" w:hanging="209"/>
      </w:pPr>
      <w:rPr>
        <w:rFonts w:hint="default"/>
        <w:lang w:val="en-AU" w:eastAsia="en-AU" w:bidi="en-AU"/>
      </w:rPr>
    </w:lvl>
    <w:lvl w:ilvl="5" w:tplc="FFFFFFFF">
      <w:numFmt w:val="bullet"/>
      <w:lvlText w:val="•"/>
      <w:lvlJc w:val="left"/>
      <w:pPr>
        <w:ind w:left="4984" w:hanging="209"/>
      </w:pPr>
      <w:rPr>
        <w:rFonts w:hint="default"/>
        <w:lang w:val="en-AU" w:eastAsia="en-AU" w:bidi="en-AU"/>
      </w:rPr>
    </w:lvl>
    <w:lvl w:ilvl="6" w:tplc="FFFFFFFF">
      <w:numFmt w:val="bullet"/>
      <w:lvlText w:val="•"/>
      <w:lvlJc w:val="left"/>
      <w:pPr>
        <w:ind w:left="6193" w:hanging="209"/>
      </w:pPr>
      <w:rPr>
        <w:rFonts w:hint="default"/>
        <w:lang w:val="en-AU" w:eastAsia="en-AU" w:bidi="en-AU"/>
      </w:rPr>
    </w:lvl>
    <w:lvl w:ilvl="7" w:tplc="FFFFFFFF">
      <w:numFmt w:val="bullet"/>
      <w:lvlText w:val="•"/>
      <w:lvlJc w:val="left"/>
      <w:pPr>
        <w:ind w:left="7401" w:hanging="209"/>
      </w:pPr>
      <w:rPr>
        <w:rFonts w:hint="default"/>
        <w:lang w:val="en-AU" w:eastAsia="en-AU" w:bidi="en-AU"/>
      </w:rPr>
    </w:lvl>
    <w:lvl w:ilvl="8" w:tplc="FFFFFFFF">
      <w:numFmt w:val="bullet"/>
      <w:lvlText w:val="•"/>
      <w:lvlJc w:val="left"/>
      <w:pPr>
        <w:ind w:left="8609" w:hanging="209"/>
      </w:pPr>
      <w:rPr>
        <w:rFonts w:hint="default"/>
        <w:lang w:val="en-AU" w:eastAsia="en-AU" w:bidi="en-AU"/>
      </w:rPr>
    </w:lvl>
  </w:abstractNum>
  <w:abstractNum w:abstractNumId="6" w15:restartNumberingAfterBreak="0">
    <w:nsid w:val="376D1F4C"/>
    <w:multiLevelType w:val="hybridMultilevel"/>
    <w:tmpl w:val="DE02AC36"/>
    <w:lvl w:ilvl="0" w:tplc="FFFFFFFF">
      <w:start w:val="1"/>
      <w:numFmt w:val="bullet"/>
      <w:lvlText w:val=""/>
      <w:lvlJc w:val="left"/>
      <w:pPr>
        <w:tabs>
          <w:tab w:val="num" w:pos="1527"/>
        </w:tabs>
        <w:ind w:left="1527" w:hanging="360"/>
      </w:pPr>
      <w:rPr>
        <w:rFonts w:hint="default" w:ascii="Wingdings" w:hAnsi="Wingdings"/>
        <w:sz w:val="16"/>
        <w:szCs w:val="16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C52AAC"/>
    <w:multiLevelType w:val="hybridMultilevel"/>
    <w:tmpl w:val="C09A65D2"/>
    <w:lvl w:ilvl="0" w:tplc="FFFFFFFF">
      <w:start w:val="1"/>
      <w:numFmt w:val="bullet"/>
      <w:lvlText w:val=""/>
      <w:lvlJc w:val="left"/>
      <w:pPr>
        <w:ind w:left="923" w:hanging="284"/>
      </w:pPr>
      <w:rPr>
        <w:rFonts w:hint="default" w:ascii="Symbol" w:hAnsi="Symbol"/>
        <w:w w:val="99"/>
        <w:u w:val="single" w:color="D13438"/>
        <w:lang w:val="en-AU" w:eastAsia="en-AU" w:bidi="en-AU"/>
      </w:rPr>
    </w:lvl>
    <w:lvl w:ilvl="1" w:tplc="0C090003">
      <w:start w:val="1"/>
      <w:numFmt w:val="bullet"/>
      <w:lvlText w:val="o"/>
      <w:lvlJc w:val="left"/>
      <w:pPr>
        <w:ind w:left="1360" w:hanging="360"/>
      </w:pPr>
      <w:rPr>
        <w:rFonts w:hint="default" w:ascii="Courier New" w:hAnsi="Courier New" w:cs="Courier New"/>
      </w:rPr>
    </w:lvl>
    <w:lvl w:ilvl="2" w:tplc="FFFFFFFF">
      <w:numFmt w:val="bullet"/>
      <w:lvlText w:val="•"/>
      <w:lvlJc w:val="left"/>
      <w:pPr>
        <w:ind w:left="1360" w:hanging="209"/>
      </w:pPr>
      <w:rPr>
        <w:rFonts w:hint="default"/>
        <w:lang w:val="en-AU" w:eastAsia="en-AU" w:bidi="en-AU"/>
      </w:rPr>
    </w:lvl>
    <w:lvl w:ilvl="3" w:tplc="FFFFFFFF">
      <w:numFmt w:val="bullet"/>
      <w:lvlText w:val="•"/>
      <w:lvlJc w:val="left"/>
      <w:pPr>
        <w:ind w:left="2568" w:hanging="209"/>
      </w:pPr>
      <w:rPr>
        <w:rFonts w:hint="default"/>
        <w:lang w:val="en-AU" w:eastAsia="en-AU" w:bidi="en-AU"/>
      </w:rPr>
    </w:lvl>
    <w:lvl w:ilvl="4" w:tplc="FFFFFFFF">
      <w:numFmt w:val="bullet"/>
      <w:lvlText w:val="•"/>
      <w:lvlJc w:val="left"/>
      <w:pPr>
        <w:ind w:left="3776" w:hanging="209"/>
      </w:pPr>
      <w:rPr>
        <w:rFonts w:hint="default"/>
        <w:lang w:val="en-AU" w:eastAsia="en-AU" w:bidi="en-AU"/>
      </w:rPr>
    </w:lvl>
    <w:lvl w:ilvl="5" w:tplc="FFFFFFFF">
      <w:numFmt w:val="bullet"/>
      <w:lvlText w:val="•"/>
      <w:lvlJc w:val="left"/>
      <w:pPr>
        <w:ind w:left="4984" w:hanging="209"/>
      </w:pPr>
      <w:rPr>
        <w:rFonts w:hint="default"/>
        <w:lang w:val="en-AU" w:eastAsia="en-AU" w:bidi="en-AU"/>
      </w:rPr>
    </w:lvl>
    <w:lvl w:ilvl="6" w:tplc="FFFFFFFF">
      <w:numFmt w:val="bullet"/>
      <w:lvlText w:val="•"/>
      <w:lvlJc w:val="left"/>
      <w:pPr>
        <w:ind w:left="6193" w:hanging="209"/>
      </w:pPr>
      <w:rPr>
        <w:rFonts w:hint="default"/>
        <w:lang w:val="en-AU" w:eastAsia="en-AU" w:bidi="en-AU"/>
      </w:rPr>
    </w:lvl>
    <w:lvl w:ilvl="7" w:tplc="FFFFFFFF">
      <w:numFmt w:val="bullet"/>
      <w:lvlText w:val="•"/>
      <w:lvlJc w:val="left"/>
      <w:pPr>
        <w:ind w:left="7401" w:hanging="209"/>
      </w:pPr>
      <w:rPr>
        <w:rFonts w:hint="default"/>
        <w:lang w:val="en-AU" w:eastAsia="en-AU" w:bidi="en-AU"/>
      </w:rPr>
    </w:lvl>
    <w:lvl w:ilvl="8" w:tplc="FFFFFFFF">
      <w:numFmt w:val="bullet"/>
      <w:lvlText w:val="•"/>
      <w:lvlJc w:val="left"/>
      <w:pPr>
        <w:ind w:left="8609" w:hanging="209"/>
      </w:pPr>
      <w:rPr>
        <w:rFonts w:hint="default"/>
        <w:lang w:val="en-AU" w:eastAsia="en-AU" w:bidi="en-AU"/>
      </w:rPr>
    </w:lvl>
  </w:abstractNum>
  <w:abstractNum w:abstractNumId="8" w15:restartNumberingAfterBreak="0">
    <w:nsid w:val="41E07E7F"/>
    <w:multiLevelType w:val="hybridMultilevel"/>
    <w:tmpl w:val="4FDE60F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74A6E89"/>
    <w:multiLevelType w:val="hybridMultilevel"/>
    <w:tmpl w:val="A562499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C56410E"/>
    <w:multiLevelType w:val="hybridMultilevel"/>
    <w:tmpl w:val="E4B82454"/>
    <w:lvl w:ilvl="0" w:tplc="FFFFFFFF">
      <w:start w:val="1"/>
      <w:numFmt w:val="bullet"/>
      <w:lvlText w:val=""/>
      <w:lvlJc w:val="left"/>
      <w:pPr>
        <w:ind w:left="923" w:hanging="284"/>
      </w:pPr>
      <w:rPr>
        <w:rFonts w:hint="default" w:ascii="Symbol" w:hAnsi="Symbol"/>
        <w:w w:val="99"/>
        <w:u w:val="single" w:color="D13438"/>
        <w:lang w:val="en-AU" w:eastAsia="en-AU" w:bidi="en-AU"/>
      </w:rPr>
    </w:lvl>
    <w:lvl w:ilvl="1" w:tplc="497ECC42">
      <w:start w:val="10"/>
      <w:numFmt w:val="bullet"/>
      <w:lvlText w:val="-"/>
      <w:lvlJc w:val="left"/>
      <w:pPr>
        <w:ind w:left="1209" w:hanging="209"/>
      </w:pPr>
      <w:rPr>
        <w:rFonts w:hint="default" w:ascii="Calibri" w:hAnsi="Calibri" w:eastAsia="Times New Roman" w:cs="Calibri"/>
        <w:color w:val="A6A6A6"/>
        <w:w w:val="99"/>
        <w:sz w:val="20"/>
        <w:szCs w:val="20"/>
        <w:lang w:val="en-AU" w:eastAsia="en-AU" w:bidi="en-AU"/>
      </w:rPr>
    </w:lvl>
    <w:lvl w:ilvl="2" w:tplc="FFFFFFFF">
      <w:numFmt w:val="bullet"/>
      <w:lvlText w:val="•"/>
      <w:lvlJc w:val="left"/>
      <w:pPr>
        <w:ind w:left="1360" w:hanging="209"/>
      </w:pPr>
      <w:rPr>
        <w:rFonts w:hint="default"/>
        <w:lang w:val="en-AU" w:eastAsia="en-AU" w:bidi="en-AU"/>
      </w:rPr>
    </w:lvl>
    <w:lvl w:ilvl="3" w:tplc="FFFFFFFF">
      <w:numFmt w:val="bullet"/>
      <w:lvlText w:val="•"/>
      <w:lvlJc w:val="left"/>
      <w:pPr>
        <w:ind w:left="2568" w:hanging="209"/>
      </w:pPr>
      <w:rPr>
        <w:rFonts w:hint="default"/>
        <w:lang w:val="en-AU" w:eastAsia="en-AU" w:bidi="en-AU"/>
      </w:rPr>
    </w:lvl>
    <w:lvl w:ilvl="4" w:tplc="FFFFFFFF">
      <w:numFmt w:val="bullet"/>
      <w:lvlText w:val="•"/>
      <w:lvlJc w:val="left"/>
      <w:pPr>
        <w:ind w:left="3776" w:hanging="209"/>
      </w:pPr>
      <w:rPr>
        <w:rFonts w:hint="default"/>
        <w:lang w:val="en-AU" w:eastAsia="en-AU" w:bidi="en-AU"/>
      </w:rPr>
    </w:lvl>
    <w:lvl w:ilvl="5" w:tplc="FFFFFFFF">
      <w:numFmt w:val="bullet"/>
      <w:lvlText w:val="•"/>
      <w:lvlJc w:val="left"/>
      <w:pPr>
        <w:ind w:left="4984" w:hanging="209"/>
      </w:pPr>
      <w:rPr>
        <w:rFonts w:hint="default"/>
        <w:lang w:val="en-AU" w:eastAsia="en-AU" w:bidi="en-AU"/>
      </w:rPr>
    </w:lvl>
    <w:lvl w:ilvl="6" w:tplc="FFFFFFFF">
      <w:numFmt w:val="bullet"/>
      <w:lvlText w:val="•"/>
      <w:lvlJc w:val="left"/>
      <w:pPr>
        <w:ind w:left="6193" w:hanging="209"/>
      </w:pPr>
      <w:rPr>
        <w:rFonts w:hint="default"/>
        <w:lang w:val="en-AU" w:eastAsia="en-AU" w:bidi="en-AU"/>
      </w:rPr>
    </w:lvl>
    <w:lvl w:ilvl="7" w:tplc="FFFFFFFF">
      <w:numFmt w:val="bullet"/>
      <w:lvlText w:val="•"/>
      <w:lvlJc w:val="left"/>
      <w:pPr>
        <w:ind w:left="7401" w:hanging="209"/>
      </w:pPr>
      <w:rPr>
        <w:rFonts w:hint="default"/>
        <w:lang w:val="en-AU" w:eastAsia="en-AU" w:bidi="en-AU"/>
      </w:rPr>
    </w:lvl>
    <w:lvl w:ilvl="8" w:tplc="FFFFFFFF">
      <w:numFmt w:val="bullet"/>
      <w:lvlText w:val="•"/>
      <w:lvlJc w:val="left"/>
      <w:pPr>
        <w:ind w:left="8609" w:hanging="209"/>
      </w:pPr>
      <w:rPr>
        <w:rFonts w:hint="default"/>
        <w:lang w:val="en-AU" w:eastAsia="en-AU" w:bidi="en-AU"/>
      </w:rPr>
    </w:lvl>
  </w:abstractNum>
  <w:num w:numId="1" w16cid:durableId="173761942">
    <w:abstractNumId w:val="1"/>
  </w:num>
  <w:num w:numId="2" w16cid:durableId="1654023791">
    <w:abstractNumId w:val="0"/>
  </w:num>
  <w:num w:numId="3" w16cid:durableId="637879715">
    <w:abstractNumId w:val="6"/>
  </w:num>
  <w:num w:numId="4" w16cid:durableId="107168997">
    <w:abstractNumId w:val="6"/>
  </w:num>
  <w:num w:numId="5" w16cid:durableId="838038570">
    <w:abstractNumId w:val="9"/>
  </w:num>
  <w:num w:numId="6" w16cid:durableId="1072852863">
    <w:abstractNumId w:val="2"/>
  </w:num>
  <w:num w:numId="7" w16cid:durableId="1800680346">
    <w:abstractNumId w:val="10"/>
  </w:num>
  <w:num w:numId="8" w16cid:durableId="2135366394">
    <w:abstractNumId w:val="3"/>
  </w:num>
  <w:num w:numId="9" w16cid:durableId="1410078610">
    <w:abstractNumId w:val="7"/>
  </w:num>
  <w:num w:numId="10" w16cid:durableId="1191333973">
    <w:abstractNumId w:val="5"/>
  </w:num>
  <w:num w:numId="11" w16cid:durableId="1206067613">
    <w:abstractNumId w:val="8"/>
  </w:num>
  <w:num w:numId="12" w16cid:durableId="39673993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E8"/>
    <w:rsid w:val="00002523"/>
    <w:rsid w:val="00011772"/>
    <w:rsid w:val="00012A43"/>
    <w:rsid w:val="00014637"/>
    <w:rsid w:val="00015888"/>
    <w:rsid w:val="00017D79"/>
    <w:rsid w:val="00020EB7"/>
    <w:rsid w:val="0002193D"/>
    <w:rsid w:val="0002248D"/>
    <w:rsid w:val="00022C5B"/>
    <w:rsid w:val="00023CFC"/>
    <w:rsid w:val="00026017"/>
    <w:rsid w:val="00031AF3"/>
    <w:rsid w:val="0003273F"/>
    <w:rsid w:val="0003555C"/>
    <w:rsid w:val="00035C01"/>
    <w:rsid w:val="0004105B"/>
    <w:rsid w:val="000424CE"/>
    <w:rsid w:val="000428D8"/>
    <w:rsid w:val="000445DF"/>
    <w:rsid w:val="000456A4"/>
    <w:rsid w:val="00045DBB"/>
    <w:rsid w:val="0004745F"/>
    <w:rsid w:val="00047B62"/>
    <w:rsid w:val="00050DF7"/>
    <w:rsid w:val="0005113F"/>
    <w:rsid w:val="00051765"/>
    <w:rsid w:val="000522AD"/>
    <w:rsid w:val="0005323B"/>
    <w:rsid w:val="00053BF6"/>
    <w:rsid w:val="000544AB"/>
    <w:rsid w:val="00055703"/>
    <w:rsid w:val="0005584D"/>
    <w:rsid w:val="00057425"/>
    <w:rsid w:val="00057849"/>
    <w:rsid w:val="00060146"/>
    <w:rsid w:val="0006020E"/>
    <w:rsid w:val="00060BD5"/>
    <w:rsid w:val="00060D00"/>
    <w:rsid w:val="000611E7"/>
    <w:rsid w:val="0006279F"/>
    <w:rsid w:val="000635ED"/>
    <w:rsid w:val="0006565B"/>
    <w:rsid w:val="00066FEE"/>
    <w:rsid w:val="000706CB"/>
    <w:rsid w:val="00071382"/>
    <w:rsid w:val="00071871"/>
    <w:rsid w:val="00073B71"/>
    <w:rsid w:val="00073CDE"/>
    <w:rsid w:val="00073F43"/>
    <w:rsid w:val="000774CE"/>
    <w:rsid w:val="00077674"/>
    <w:rsid w:val="000807C6"/>
    <w:rsid w:val="00080D75"/>
    <w:rsid w:val="000812E8"/>
    <w:rsid w:val="00081F7E"/>
    <w:rsid w:val="00083D98"/>
    <w:rsid w:val="00084E4B"/>
    <w:rsid w:val="0008707C"/>
    <w:rsid w:val="00091234"/>
    <w:rsid w:val="000915C0"/>
    <w:rsid w:val="00091E77"/>
    <w:rsid w:val="0009389C"/>
    <w:rsid w:val="0009391A"/>
    <w:rsid w:val="00094D85"/>
    <w:rsid w:val="000961FA"/>
    <w:rsid w:val="000975AF"/>
    <w:rsid w:val="000A2184"/>
    <w:rsid w:val="000A5047"/>
    <w:rsid w:val="000A516D"/>
    <w:rsid w:val="000A566E"/>
    <w:rsid w:val="000A5ADA"/>
    <w:rsid w:val="000A6618"/>
    <w:rsid w:val="000B186F"/>
    <w:rsid w:val="000B2584"/>
    <w:rsid w:val="000B35AA"/>
    <w:rsid w:val="000B3846"/>
    <w:rsid w:val="000B66A2"/>
    <w:rsid w:val="000B66E7"/>
    <w:rsid w:val="000C026C"/>
    <w:rsid w:val="000C453A"/>
    <w:rsid w:val="000C5A7D"/>
    <w:rsid w:val="000C6C29"/>
    <w:rsid w:val="000C7D61"/>
    <w:rsid w:val="000D1204"/>
    <w:rsid w:val="000D1BA4"/>
    <w:rsid w:val="000D1E34"/>
    <w:rsid w:val="000D1EA9"/>
    <w:rsid w:val="000D7775"/>
    <w:rsid w:val="000E0F15"/>
    <w:rsid w:val="000E4B3D"/>
    <w:rsid w:val="000E5A69"/>
    <w:rsid w:val="000E5CD1"/>
    <w:rsid w:val="000E66EB"/>
    <w:rsid w:val="000F0205"/>
    <w:rsid w:val="000F066D"/>
    <w:rsid w:val="000F13C6"/>
    <w:rsid w:val="000F1B13"/>
    <w:rsid w:val="000F2FFA"/>
    <w:rsid w:val="000F5AE3"/>
    <w:rsid w:val="000F636C"/>
    <w:rsid w:val="000F6634"/>
    <w:rsid w:val="000F6CA4"/>
    <w:rsid w:val="00103950"/>
    <w:rsid w:val="00103A5E"/>
    <w:rsid w:val="00110152"/>
    <w:rsid w:val="0011192A"/>
    <w:rsid w:val="00113D69"/>
    <w:rsid w:val="001162A5"/>
    <w:rsid w:val="001175A1"/>
    <w:rsid w:val="00126F0A"/>
    <w:rsid w:val="00131048"/>
    <w:rsid w:val="0013238A"/>
    <w:rsid w:val="001347EE"/>
    <w:rsid w:val="00134B35"/>
    <w:rsid w:val="00135F3C"/>
    <w:rsid w:val="00136DAC"/>
    <w:rsid w:val="00137568"/>
    <w:rsid w:val="001408BA"/>
    <w:rsid w:val="00142119"/>
    <w:rsid w:val="001429BB"/>
    <w:rsid w:val="00142CFA"/>
    <w:rsid w:val="0014321B"/>
    <w:rsid w:val="00143947"/>
    <w:rsid w:val="00144009"/>
    <w:rsid w:val="001448E8"/>
    <w:rsid w:val="00146BE3"/>
    <w:rsid w:val="00147EAF"/>
    <w:rsid w:val="00150B12"/>
    <w:rsid w:val="00150F43"/>
    <w:rsid w:val="00151A1C"/>
    <w:rsid w:val="001526F4"/>
    <w:rsid w:val="00162345"/>
    <w:rsid w:val="001659B2"/>
    <w:rsid w:val="00167180"/>
    <w:rsid w:val="00167AB1"/>
    <w:rsid w:val="0017049D"/>
    <w:rsid w:val="001710F1"/>
    <w:rsid w:val="00171E8D"/>
    <w:rsid w:val="00171EC9"/>
    <w:rsid w:val="00174AE2"/>
    <w:rsid w:val="00174F57"/>
    <w:rsid w:val="00176B18"/>
    <w:rsid w:val="0018139C"/>
    <w:rsid w:val="00182716"/>
    <w:rsid w:val="00184C38"/>
    <w:rsid w:val="0018759C"/>
    <w:rsid w:val="00191C67"/>
    <w:rsid w:val="001927B6"/>
    <w:rsid w:val="001956E7"/>
    <w:rsid w:val="00195BA7"/>
    <w:rsid w:val="00196E79"/>
    <w:rsid w:val="00197044"/>
    <w:rsid w:val="001A0149"/>
    <w:rsid w:val="001A138E"/>
    <w:rsid w:val="001A1614"/>
    <w:rsid w:val="001A25D3"/>
    <w:rsid w:val="001A3FEE"/>
    <w:rsid w:val="001A6274"/>
    <w:rsid w:val="001A63F3"/>
    <w:rsid w:val="001A68B4"/>
    <w:rsid w:val="001B0061"/>
    <w:rsid w:val="001B0281"/>
    <w:rsid w:val="001B252F"/>
    <w:rsid w:val="001B2640"/>
    <w:rsid w:val="001B6847"/>
    <w:rsid w:val="001B6AE8"/>
    <w:rsid w:val="001C001C"/>
    <w:rsid w:val="001C0AA0"/>
    <w:rsid w:val="001C4BEF"/>
    <w:rsid w:val="001C7331"/>
    <w:rsid w:val="001C7734"/>
    <w:rsid w:val="001D025F"/>
    <w:rsid w:val="001D08E6"/>
    <w:rsid w:val="001D3876"/>
    <w:rsid w:val="001D48C2"/>
    <w:rsid w:val="001E6EF4"/>
    <w:rsid w:val="001F01D6"/>
    <w:rsid w:val="001F0373"/>
    <w:rsid w:val="001F09E2"/>
    <w:rsid w:val="001F0F6B"/>
    <w:rsid w:val="001F27E7"/>
    <w:rsid w:val="001F4686"/>
    <w:rsid w:val="001F57A9"/>
    <w:rsid w:val="001F6A8D"/>
    <w:rsid w:val="001F6E49"/>
    <w:rsid w:val="00200014"/>
    <w:rsid w:val="0020112B"/>
    <w:rsid w:val="00202817"/>
    <w:rsid w:val="0020394F"/>
    <w:rsid w:val="00206775"/>
    <w:rsid w:val="0020679C"/>
    <w:rsid w:val="00210315"/>
    <w:rsid w:val="00211023"/>
    <w:rsid w:val="0021214B"/>
    <w:rsid w:val="0021299C"/>
    <w:rsid w:val="0021512F"/>
    <w:rsid w:val="002155BA"/>
    <w:rsid w:val="00215D3B"/>
    <w:rsid w:val="0021684F"/>
    <w:rsid w:val="00216DE8"/>
    <w:rsid w:val="00220BFA"/>
    <w:rsid w:val="00221C5F"/>
    <w:rsid w:val="00223512"/>
    <w:rsid w:val="002239EE"/>
    <w:rsid w:val="00223F32"/>
    <w:rsid w:val="00223FBB"/>
    <w:rsid w:val="00224FF3"/>
    <w:rsid w:val="00227639"/>
    <w:rsid w:val="00227DC3"/>
    <w:rsid w:val="00232466"/>
    <w:rsid w:val="002325A0"/>
    <w:rsid w:val="00234925"/>
    <w:rsid w:val="00234983"/>
    <w:rsid w:val="0023702C"/>
    <w:rsid w:val="00237648"/>
    <w:rsid w:val="00241256"/>
    <w:rsid w:val="00241D2B"/>
    <w:rsid w:val="00244DCC"/>
    <w:rsid w:val="002457D3"/>
    <w:rsid w:val="0024587E"/>
    <w:rsid w:val="0024648B"/>
    <w:rsid w:val="002466FD"/>
    <w:rsid w:val="00247AE2"/>
    <w:rsid w:val="002501CB"/>
    <w:rsid w:val="0025100B"/>
    <w:rsid w:val="002512B4"/>
    <w:rsid w:val="00251ECC"/>
    <w:rsid w:val="00252621"/>
    <w:rsid w:val="0025742E"/>
    <w:rsid w:val="002577C6"/>
    <w:rsid w:val="00262489"/>
    <w:rsid w:val="002626EF"/>
    <w:rsid w:val="002641B8"/>
    <w:rsid w:val="00264A11"/>
    <w:rsid w:val="00265D4B"/>
    <w:rsid w:val="0027178C"/>
    <w:rsid w:val="0027213E"/>
    <w:rsid w:val="00272585"/>
    <w:rsid w:val="00276F01"/>
    <w:rsid w:val="002775C0"/>
    <w:rsid w:val="00277EE2"/>
    <w:rsid w:val="00277F44"/>
    <w:rsid w:val="002809D5"/>
    <w:rsid w:val="00282285"/>
    <w:rsid w:val="0028657C"/>
    <w:rsid w:val="00287C3D"/>
    <w:rsid w:val="0029136B"/>
    <w:rsid w:val="002914F3"/>
    <w:rsid w:val="0029233D"/>
    <w:rsid w:val="002A1A72"/>
    <w:rsid w:val="002A1FEA"/>
    <w:rsid w:val="002A5973"/>
    <w:rsid w:val="002A7735"/>
    <w:rsid w:val="002A7FC0"/>
    <w:rsid w:val="002B103C"/>
    <w:rsid w:val="002B2FC6"/>
    <w:rsid w:val="002B393B"/>
    <w:rsid w:val="002B3D43"/>
    <w:rsid w:val="002B4D2B"/>
    <w:rsid w:val="002B5217"/>
    <w:rsid w:val="002B5544"/>
    <w:rsid w:val="002B7ED0"/>
    <w:rsid w:val="002C0215"/>
    <w:rsid w:val="002C1B6D"/>
    <w:rsid w:val="002C22EB"/>
    <w:rsid w:val="002C2DBE"/>
    <w:rsid w:val="002C30A0"/>
    <w:rsid w:val="002C5606"/>
    <w:rsid w:val="002C653B"/>
    <w:rsid w:val="002C6E64"/>
    <w:rsid w:val="002C71D0"/>
    <w:rsid w:val="002C7EE1"/>
    <w:rsid w:val="002C7FA2"/>
    <w:rsid w:val="002D0807"/>
    <w:rsid w:val="002D09A8"/>
    <w:rsid w:val="002D3AFB"/>
    <w:rsid w:val="002D4FA6"/>
    <w:rsid w:val="002D5FA3"/>
    <w:rsid w:val="002D77B0"/>
    <w:rsid w:val="002E1E00"/>
    <w:rsid w:val="002E2409"/>
    <w:rsid w:val="002E2DB0"/>
    <w:rsid w:val="002E5314"/>
    <w:rsid w:val="002E6764"/>
    <w:rsid w:val="002E6F39"/>
    <w:rsid w:val="002E798B"/>
    <w:rsid w:val="002F4C38"/>
    <w:rsid w:val="002F72C9"/>
    <w:rsid w:val="00300054"/>
    <w:rsid w:val="003006E9"/>
    <w:rsid w:val="00307AEC"/>
    <w:rsid w:val="00310277"/>
    <w:rsid w:val="003106F8"/>
    <w:rsid w:val="0031102B"/>
    <w:rsid w:val="003119EA"/>
    <w:rsid w:val="00312A3B"/>
    <w:rsid w:val="0031705F"/>
    <w:rsid w:val="00320567"/>
    <w:rsid w:val="00321F1C"/>
    <w:rsid w:val="00322405"/>
    <w:rsid w:val="00322E5C"/>
    <w:rsid w:val="003230B6"/>
    <w:rsid w:val="003238D6"/>
    <w:rsid w:val="00323CFA"/>
    <w:rsid w:val="00326995"/>
    <w:rsid w:val="00326C3A"/>
    <w:rsid w:val="00327BC5"/>
    <w:rsid w:val="003317AE"/>
    <w:rsid w:val="00332855"/>
    <w:rsid w:val="00333C42"/>
    <w:rsid w:val="00336884"/>
    <w:rsid w:val="00337D57"/>
    <w:rsid w:val="00337DE7"/>
    <w:rsid w:val="00340110"/>
    <w:rsid w:val="00340703"/>
    <w:rsid w:val="00340DDE"/>
    <w:rsid w:val="003423E8"/>
    <w:rsid w:val="00343A65"/>
    <w:rsid w:val="003446EC"/>
    <w:rsid w:val="00344AB1"/>
    <w:rsid w:val="00345199"/>
    <w:rsid w:val="00345994"/>
    <w:rsid w:val="003459F8"/>
    <w:rsid w:val="00345B37"/>
    <w:rsid w:val="00350953"/>
    <w:rsid w:val="003519B9"/>
    <w:rsid w:val="003535B3"/>
    <w:rsid w:val="00353EB0"/>
    <w:rsid w:val="00354077"/>
    <w:rsid w:val="003545A5"/>
    <w:rsid w:val="00356B77"/>
    <w:rsid w:val="00360D0F"/>
    <w:rsid w:val="00361AB6"/>
    <w:rsid w:val="003634C4"/>
    <w:rsid w:val="0036428A"/>
    <w:rsid w:val="00364A72"/>
    <w:rsid w:val="00364AE1"/>
    <w:rsid w:val="0036777A"/>
    <w:rsid w:val="003677C8"/>
    <w:rsid w:val="00370EC5"/>
    <w:rsid w:val="00372623"/>
    <w:rsid w:val="00372F1C"/>
    <w:rsid w:val="0037363F"/>
    <w:rsid w:val="00377D16"/>
    <w:rsid w:val="0038033F"/>
    <w:rsid w:val="00381FDE"/>
    <w:rsid w:val="00382F92"/>
    <w:rsid w:val="0038411B"/>
    <w:rsid w:val="0038623B"/>
    <w:rsid w:val="00386C58"/>
    <w:rsid w:val="00392181"/>
    <w:rsid w:val="003925AD"/>
    <w:rsid w:val="0039403A"/>
    <w:rsid w:val="00394A09"/>
    <w:rsid w:val="00395885"/>
    <w:rsid w:val="00395B44"/>
    <w:rsid w:val="003A005A"/>
    <w:rsid w:val="003A042C"/>
    <w:rsid w:val="003A2195"/>
    <w:rsid w:val="003A29B9"/>
    <w:rsid w:val="003A4009"/>
    <w:rsid w:val="003A630F"/>
    <w:rsid w:val="003A763E"/>
    <w:rsid w:val="003A7EBF"/>
    <w:rsid w:val="003B2006"/>
    <w:rsid w:val="003B2C34"/>
    <w:rsid w:val="003B3DB6"/>
    <w:rsid w:val="003B5F64"/>
    <w:rsid w:val="003B64CE"/>
    <w:rsid w:val="003B77DE"/>
    <w:rsid w:val="003C6725"/>
    <w:rsid w:val="003C6888"/>
    <w:rsid w:val="003C7329"/>
    <w:rsid w:val="003C767E"/>
    <w:rsid w:val="003D1C22"/>
    <w:rsid w:val="003D4D2F"/>
    <w:rsid w:val="003E0309"/>
    <w:rsid w:val="003E0525"/>
    <w:rsid w:val="003E303E"/>
    <w:rsid w:val="003E35C8"/>
    <w:rsid w:val="003E4128"/>
    <w:rsid w:val="003E44C4"/>
    <w:rsid w:val="003F0A2A"/>
    <w:rsid w:val="003F14B3"/>
    <w:rsid w:val="003F3022"/>
    <w:rsid w:val="003F525F"/>
    <w:rsid w:val="003F61E6"/>
    <w:rsid w:val="00400C38"/>
    <w:rsid w:val="00402D1B"/>
    <w:rsid w:val="00404106"/>
    <w:rsid w:val="004052C8"/>
    <w:rsid w:val="00410605"/>
    <w:rsid w:val="0041083F"/>
    <w:rsid w:val="00410F8D"/>
    <w:rsid w:val="00412428"/>
    <w:rsid w:val="0041409C"/>
    <w:rsid w:val="00414C3F"/>
    <w:rsid w:val="00415C20"/>
    <w:rsid w:val="004166E0"/>
    <w:rsid w:val="0041795E"/>
    <w:rsid w:val="004210CD"/>
    <w:rsid w:val="0042156F"/>
    <w:rsid w:val="004241A7"/>
    <w:rsid w:val="004241F6"/>
    <w:rsid w:val="0042651F"/>
    <w:rsid w:val="00433587"/>
    <w:rsid w:val="00434C2D"/>
    <w:rsid w:val="00437344"/>
    <w:rsid w:val="0044128D"/>
    <w:rsid w:val="0044737F"/>
    <w:rsid w:val="00450C33"/>
    <w:rsid w:val="00452C0D"/>
    <w:rsid w:val="004538A3"/>
    <w:rsid w:val="00457E13"/>
    <w:rsid w:val="004611F0"/>
    <w:rsid w:val="00461F1E"/>
    <w:rsid w:val="004626FB"/>
    <w:rsid w:val="004642D6"/>
    <w:rsid w:val="00464A5C"/>
    <w:rsid w:val="004660B4"/>
    <w:rsid w:val="0047036B"/>
    <w:rsid w:val="00473F85"/>
    <w:rsid w:val="00475A64"/>
    <w:rsid w:val="00480438"/>
    <w:rsid w:val="00480664"/>
    <w:rsid w:val="00481D45"/>
    <w:rsid w:val="00482365"/>
    <w:rsid w:val="0048402F"/>
    <w:rsid w:val="00484080"/>
    <w:rsid w:val="004840FC"/>
    <w:rsid w:val="00484565"/>
    <w:rsid w:val="00485746"/>
    <w:rsid w:val="00486835"/>
    <w:rsid w:val="004907B4"/>
    <w:rsid w:val="0049089C"/>
    <w:rsid w:val="0049243D"/>
    <w:rsid w:val="0049274C"/>
    <w:rsid w:val="004949B6"/>
    <w:rsid w:val="00496875"/>
    <w:rsid w:val="0049723B"/>
    <w:rsid w:val="0049790A"/>
    <w:rsid w:val="00497946"/>
    <w:rsid w:val="00497CBA"/>
    <w:rsid w:val="004A23AC"/>
    <w:rsid w:val="004A2BFD"/>
    <w:rsid w:val="004A4EAD"/>
    <w:rsid w:val="004A52EA"/>
    <w:rsid w:val="004A7940"/>
    <w:rsid w:val="004A795B"/>
    <w:rsid w:val="004B16E4"/>
    <w:rsid w:val="004B1C18"/>
    <w:rsid w:val="004B7C02"/>
    <w:rsid w:val="004C10E1"/>
    <w:rsid w:val="004C1DF8"/>
    <w:rsid w:val="004C210C"/>
    <w:rsid w:val="004C224F"/>
    <w:rsid w:val="004C2274"/>
    <w:rsid w:val="004C2B4C"/>
    <w:rsid w:val="004C2B9F"/>
    <w:rsid w:val="004C3A97"/>
    <w:rsid w:val="004C7E41"/>
    <w:rsid w:val="004D033D"/>
    <w:rsid w:val="004D03DD"/>
    <w:rsid w:val="004D1FB9"/>
    <w:rsid w:val="004D6AE6"/>
    <w:rsid w:val="004D7CB0"/>
    <w:rsid w:val="004E1D7E"/>
    <w:rsid w:val="004E307A"/>
    <w:rsid w:val="004E5FA3"/>
    <w:rsid w:val="004F29D5"/>
    <w:rsid w:val="004F2D3C"/>
    <w:rsid w:val="004F4DEB"/>
    <w:rsid w:val="004F4EDC"/>
    <w:rsid w:val="004F58C8"/>
    <w:rsid w:val="004F6B74"/>
    <w:rsid w:val="00500262"/>
    <w:rsid w:val="005044FB"/>
    <w:rsid w:val="00505E86"/>
    <w:rsid w:val="005069A2"/>
    <w:rsid w:val="00506C10"/>
    <w:rsid w:val="00507AFD"/>
    <w:rsid w:val="00511D83"/>
    <w:rsid w:val="00512C9E"/>
    <w:rsid w:val="005143F8"/>
    <w:rsid w:val="00514676"/>
    <w:rsid w:val="00514844"/>
    <w:rsid w:val="00515F20"/>
    <w:rsid w:val="00520F86"/>
    <w:rsid w:val="005263A6"/>
    <w:rsid w:val="00527123"/>
    <w:rsid w:val="00527DD4"/>
    <w:rsid w:val="005321F7"/>
    <w:rsid w:val="005369E4"/>
    <w:rsid w:val="00537DE1"/>
    <w:rsid w:val="00540659"/>
    <w:rsid w:val="00541820"/>
    <w:rsid w:val="00541882"/>
    <w:rsid w:val="00541E64"/>
    <w:rsid w:val="005448D2"/>
    <w:rsid w:val="00545679"/>
    <w:rsid w:val="00545BCE"/>
    <w:rsid w:val="0054786B"/>
    <w:rsid w:val="0054789E"/>
    <w:rsid w:val="00550020"/>
    <w:rsid w:val="00552F63"/>
    <w:rsid w:val="0055578E"/>
    <w:rsid w:val="00556EED"/>
    <w:rsid w:val="0055751D"/>
    <w:rsid w:val="005604F4"/>
    <w:rsid w:val="005610F5"/>
    <w:rsid w:val="00561412"/>
    <w:rsid w:val="00561C70"/>
    <w:rsid w:val="00563B40"/>
    <w:rsid w:val="0056449F"/>
    <w:rsid w:val="00564BEE"/>
    <w:rsid w:val="00565601"/>
    <w:rsid w:val="00566107"/>
    <w:rsid w:val="00571132"/>
    <w:rsid w:val="00571502"/>
    <w:rsid w:val="0057159B"/>
    <w:rsid w:val="00571AA1"/>
    <w:rsid w:val="00571B20"/>
    <w:rsid w:val="00572A67"/>
    <w:rsid w:val="00573523"/>
    <w:rsid w:val="0057383C"/>
    <w:rsid w:val="00574009"/>
    <w:rsid w:val="005744F9"/>
    <w:rsid w:val="00576F0F"/>
    <w:rsid w:val="005812EB"/>
    <w:rsid w:val="005832C7"/>
    <w:rsid w:val="00583806"/>
    <w:rsid w:val="00585D0D"/>
    <w:rsid w:val="005864C3"/>
    <w:rsid w:val="00587E6B"/>
    <w:rsid w:val="00592419"/>
    <w:rsid w:val="00593385"/>
    <w:rsid w:val="005933AD"/>
    <w:rsid w:val="0059368C"/>
    <w:rsid w:val="005A0C9B"/>
    <w:rsid w:val="005A2161"/>
    <w:rsid w:val="005A267D"/>
    <w:rsid w:val="005A69BE"/>
    <w:rsid w:val="005A7163"/>
    <w:rsid w:val="005A7624"/>
    <w:rsid w:val="005A7E3C"/>
    <w:rsid w:val="005B06CC"/>
    <w:rsid w:val="005B11F5"/>
    <w:rsid w:val="005B314F"/>
    <w:rsid w:val="005B325D"/>
    <w:rsid w:val="005B3E62"/>
    <w:rsid w:val="005B6436"/>
    <w:rsid w:val="005B7CF7"/>
    <w:rsid w:val="005C070D"/>
    <w:rsid w:val="005C1371"/>
    <w:rsid w:val="005C1EE8"/>
    <w:rsid w:val="005C24BB"/>
    <w:rsid w:val="005C3093"/>
    <w:rsid w:val="005C5B2A"/>
    <w:rsid w:val="005C6396"/>
    <w:rsid w:val="005D2DC7"/>
    <w:rsid w:val="005D3C3F"/>
    <w:rsid w:val="005D46F2"/>
    <w:rsid w:val="005D69CF"/>
    <w:rsid w:val="005E1778"/>
    <w:rsid w:val="005E1DB7"/>
    <w:rsid w:val="005E2525"/>
    <w:rsid w:val="005E48E5"/>
    <w:rsid w:val="005E5351"/>
    <w:rsid w:val="005E6D88"/>
    <w:rsid w:val="005F65D4"/>
    <w:rsid w:val="005F6832"/>
    <w:rsid w:val="005F79D3"/>
    <w:rsid w:val="0060089B"/>
    <w:rsid w:val="0060132A"/>
    <w:rsid w:val="0060246E"/>
    <w:rsid w:val="006040F5"/>
    <w:rsid w:val="00605E74"/>
    <w:rsid w:val="0060646E"/>
    <w:rsid w:val="006067E8"/>
    <w:rsid w:val="006103FC"/>
    <w:rsid w:val="00612041"/>
    <w:rsid w:val="0061231B"/>
    <w:rsid w:val="00614D3B"/>
    <w:rsid w:val="00616729"/>
    <w:rsid w:val="006177B8"/>
    <w:rsid w:val="0061799F"/>
    <w:rsid w:val="00617E93"/>
    <w:rsid w:val="00620F1C"/>
    <w:rsid w:val="00621378"/>
    <w:rsid w:val="00621C09"/>
    <w:rsid w:val="00622CC9"/>
    <w:rsid w:val="006245CA"/>
    <w:rsid w:val="00624C8C"/>
    <w:rsid w:val="00626544"/>
    <w:rsid w:val="006266EC"/>
    <w:rsid w:val="00630F19"/>
    <w:rsid w:val="00631220"/>
    <w:rsid w:val="00631386"/>
    <w:rsid w:val="00632A26"/>
    <w:rsid w:val="006353D6"/>
    <w:rsid w:val="00640522"/>
    <w:rsid w:val="0064113C"/>
    <w:rsid w:val="006418FE"/>
    <w:rsid w:val="00645374"/>
    <w:rsid w:val="006457B0"/>
    <w:rsid w:val="00645FB3"/>
    <w:rsid w:val="0064632B"/>
    <w:rsid w:val="00647124"/>
    <w:rsid w:val="0065005A"/>
    <w:rsid w:val="00650C6B"/>
    <w:rsid w:val="0065190D"/>
    <w:rsid w:val="006519C8"/>
    <w:rsid w:val="00652A07"/>
    <w:rsid w:val="00653B2F"/>
    <w:rsid w:val="006542F5"/>
    <w:rsid w:val="006551E6"/>
    <w:rsid w:val="00657275"/>
    <w:rsid w:val="006606B3"/>
    <w:rsid w:val="00660F94"/>
    <w:rsid w:val="00662841"/>
    <w:rsid w:val="0066287F"/>
    <w:rsid w:val="00664486"/>
    <w:rsid w:val="006663A8"/>
    <w:rsid w:val="006701CB"/>
    <w:rsid w:val="00671048"/>
    <w:rsid w:val="00671AB7"/>
    <w:rsid w:val="00672EFA"/>
    <w:rsid w:val="00674C85"/>
    <w:rsid w:val="006755CD"/>
    <w:rsid w:val="00680FF5"/>
    <w:rsid w:val="00681D9D"/>
    <w:rsid w:val="006828F4"/>
    <w:rsid w:val="00682B5E"/>
    <w:rsid w:val="0069083B"/>
    <w:rsid w:val="00693CE5"/>
    <w:rsid w:val="00695311"/>
    <w:rsid w:val="00695409"/>
    <w:rsid w:val="00695A72"/>
    <w:rsid w:val="006A0456"/>
    <w:rsid w:val="006A11BA"/>
    <w:rsid w:val="006A11C0"/>
    <w:rsid w:val="006A1F46"/>
    <w:rsid w:val="006A2C4E"/>
    <w:rsid w:val="006A35D4"/>
    <w:rsid w:val="006A7066"/>
    <w:rsid w:val="006B04BE"/>
    <w:rsid w:val="006B22C4"/>
    <w:rsid w:val="006B4A17"/>
    <w:rsid w:val="006B658A"/>
    <w:rsid w:val="006B68F6"/>
    <w:rsid w:val="006B6B8B"/>
    <w:rsid w:val="006B6EB8"/>
    <w:rsid w:val="006B747D"/>
    <w:rsid w:val="006C1065"/>
    <w:rsid w:val="006C2E42"/>
    <w:rsid w:val="006C3E8E"/>
    <w:rsid w:val="006C76B0"/>
    <w:rsid w:val="006D0AAD"/>
    <w:rsid w:val="006D3988"/>
    <w:rsid w:val="006D4344"/>
    <w:rsid w:val="006D609B"/>
    <w:rsid w:val="006D6153"/>
    <w:rsid w:val="006D6604"/>
    <w:rsid w:val="006D7BA5"/>
    <w:rsid w:val="006E038B"/>
    <w:rsid w:val="006E3239"/>
    <w:rsid w:val="006E4677"/>
    <w:rsid w:val="006E6440"/>
    <w:rsid w:val="006E748C"/>
    <w:rsid w:val="006F100F"/>
    <w:rsid w:val="006F2293"/>
    <w:rsid w:val="006F516A"/>
    <w:rsid w:val="006F5A64"/>
    <w:rsid w:val="006F6692"/>
    <w:rsid w:val="006F78FD"/>
    <w:rsid w:val="006F7CDE"/>
    <w:rsid w:val="00701C4E"/>
    <w:rsid w:val="007022D1"/>
    <w:rsid w:val="00705BC5"/>
    <w:rsid w:val="00706065"/>
    <w:rsid w:val="0071002E"/>
    <w:rsid w:val="00712A6F"/>
    <w:rsid w:val="00715C71"/>
    <w:rsid w:val="007166C2"/>
    <w:rsid w:val="0071694C"/>
    <w:rsid w:val="00716F66"/>
    <w:rsid w:val="00717DFE"/>
    <w:rsid w:val="00721AD9"/>
    <w:rsid w:val="00722021"/>
    <w:rsid w:val="00723E0B"/>
    <w:rsid w:val="007254D0"/>
    <w:rsid w:val="00727109"/>
    <w:rsid w:val="007274B7"/>
    <w:rsid w:val="00727756"/>
    <w:rsid w:val="0073121C"/>
    <w:rsid w:val="00731E3B"/>
    <w:rsid w:val="00732876"/>
    <w:rsid w:val="00733B78"/>
    <w:rsid w:val="007340A5"/>
    <w:rsid w:val="00735F57"/>
    <w:rsid w:val="00736643"/>
    <w:rsid w:val="00736833"/>
    <w:rsid w:val="00737366"/>
    <w:rsid w:val="00740222"/>
    <w:rsid w:val="007406B8"/>
    <w:rsid w:val="00740A3E"/>
    <w:rsid w:val="00740BF7"/>
    <w:rsid w:val="00740FF8"/>
    <w:rsid w:val="0074239A"/>
    <w:rsid w:val="00742C24"/>
    <w:rsid w:val="0074451E"/>
    <w:rsid w:val="00744E83"/>
    <w:rsid w:val="0074555C"/>
    <w:rsid w:val="00746A69"/>
    <w:rsid w:val="007503C2"/>
    <w:rsid w:val="00751FF6"/>
    <w:rsid w:val="00756528"/>
    <w:rsid w:val="00756740"/>
    <w:rsid w:val="00757025"/>
    <w:rsid w:val="00761EB1"/>
    <w:rsid w:val="0076288E"/>
    <w:rsid w:val="00762E10"/>
    <w:rsid w:val="00764E7B"/>
    <w:rsid w:val="00764E87"/>
    <w:rsid w:val="00766803"/>
    <w:rsid w:val="007679A4"/>
    <w:rsid w:val="007700E2"/>
    <w:rsid w:val="0077055E"/>
    <w:rsid w:val="00770611"/>
    <w:rsid w:val="0077101E"/>
    <w:rsid w:val="00771548"/>
    <w:rsid w:val="0077376A"/>
    <w:rsid w:val="00776EF7"/>
    <w:rsid w:val="00777FD2"/>
    <w:rsid w:val="00781E74"/>
    <w:rsid w:val="007845E2"/>
    <w:rsid w:val="00784E69"/>
    <w:rsid w:val="00784EC5"/>
    <w:rsid w:val="00790332"/>
    <w:rsid w:val="007922C8"/>
    <w:rsid w:val="007932AD"/>
    <w:rsid w:val="00795080"/>
    <w:rsid w:val="00795280"/>
    <w:rsid w:val="00796787"/>
    <w:rsid w:val="007970E2"/>
    <w:rsid w:val="0079712B"/>
    <w:rsid w:val="00797154"/>
    <w:rsid w:val="007A09FB"/>
    <w:rsid w:val="007A2989"/>
    <w:rsid w:val="007A360C"/>
    <w:rsid w:val="007A379A"/>
    <w:rsid w:val="007A723D"/>
    <w:rsid w:val="007B0166"/>
    <w:rsid w:val="007B08FF"/>
    <w:rsid w:val="007B1B00"/>
    <w:rsid w:val="007B340F"/>
    <w:rsid w:val="007B3949"/>
    <w:rsid w:val="007B4C2F"/>
    <w:rsid w:val="007B62CC"/>
    <w:rsid w:val="007B71B9"/>
    <w:rsid w:val="007B74AF"/>
    <w:rsid w:val="007B76EB"/>
    <w:rsid w:val="007C2A1A"/>
    <w:rsid w:val="007C5254"/>
    <w:rsid w:val="007C79F4"/>
    <w:rsid w:val="007C7D02"/>
    <w:rsid w:val="007D006F"/>
    <w:rsid w:val="007D02C9"/>
    <w:rsid w:val="007D090B"/>
    <w:rsid w:val="007D3AF7"/>
    <w:rsid w:val="007D3C96"/>
    <w:rsid w:val="007D4BC5"/>
    <w:rsid w:val="007D56E2"/>
    <w:rsid w:val="007D6AFA"/>
    <w:rsid w:val="007D7247"/>
    <w:rsid w:val="007E108B"/>
    <w:rsid w:val="007E1369"/>
    <w:rsid w:val="007E1394"/>
    <w:rsid w:val="007E1605"/>
    <w:rsid w:val="007E1BD3"/>
    <w:rsid w:val="007E28C6"/>
    <w:rsid w:val="007E3B11"/>
    <w:rsid w:val="007E52DF"/>
    <w:rsid w:val="007E5551"/>
    <w:rsid w:val="007E69CC"/>
    <w:rsid w:val="007F31EB"/>
    <w:rsid w:val="007F3385"/>
    <w:rsid w:val="007F3AE5"/>
    <w:rsid w:val="007F49B5"/>
    <w:rsid w:val="007F5B17"/>
    <w:rsid w:val="007F5C14"/>
    <w:rsid w:val="007F7001"/>
    <w:rsid w:val="0080133A"/>
    <w:rsid w:val="008027CF"/>
    <w:rsid w:val="00803743"/>
    <w:rsid w:val="00803B7C"/>
    <w:rsid w:val="00803C4F"/>
    <w:rsid w:val="0080496A"/>
    <w:rsid w:val="00810787"/>
    <w:rsid w:val="008115C6"/>
    <w:rsid w:val="0081208F"/>
    <w:rsid w:val="00813B9A"/>
    <w:rsid w:val="00813EC2"/>
    <w:rsid w:val="008142B1"/>
    <w:rsid w:val="008144B2"/>
    <w:rsid w:val="008147EA"/>
    <w:rsid w:val="00814F16"/>
    <w:rsid w:val="00816ABC"/>
    <w:rsid w:val="008176A6"/>
    <w:rsid w:val="0082179C"/>
    <w:rsid w:val="008221C7"/>
    <w:rsid w:val="008223D5"/>
    <w:rsid w:val="00822C93"/>
    <w:rsid w:val="00823954"/>
    <w:rsid w:val="008244FC"/>
    <w:rsid w:val="008257B7"/>
    <w:rsid w:val="008265F3"/>
    <w:rsid w:val="008266D7"/>
    <w:rsid w:val="00826B79"/>
    <w:rsid w:val="00827EDD"/>
    <w:rsid w:val="00831E4E"/>
    <w:rsid w:val="0083375D"/>
    <w:rsid w:val="00834A1A"/>
    <w:rsid w:val="00834FCD"/>
    <w:rsid w:val="00835DFA"/>
    <w:rsid w:val="0083642B"/>
    <w:rsid w:val="0083712A"/>
    <w:rsid w:val="00837A2F"/>
    <w:rsid w:val="0084059C"/>
    <w:rsid w:val="00840D16"/>
    <w:rsid w:val="008414E9"/>
    <w:rsid w:val="00841F3F"/>
    <w:rsid w:val="00847B83"/>
    <w:rsid w:val="00847FF1"/>
    <w:rsid w:val="00850CA2"/>
    <w:rsid w:val="008518BD"/>
    <w:rsid w:val="00854E71"/>
    <w:rsid w:val="008551E3"/>
    <w:rsid w:val="008556EB"/>
    <w:rsid w:val="00855734"/>
    <w:rsid w:val="00856359"/>
    <w:rsid w:val="008574A4"/>
    <w:rsid w:val="008579B9"/>
    <w:rsid w:val="00857F0B"/>
    <w:rsid w:val="00861C82"/>
    <w:rsid w:val="00862AC0"/>
    <w:rsid w:val="00863D6D"/>
    <w:rsid w:val="0086667B"/>
    <w:rsid w:val="00870209"/>
    <w:rsid w:val="008707C0"/>
    <w:rsid w:val="00873B01"/>
    <w:rsid w:val="00875DBA"/>
    <w:rsid w:val="00876FB2"/>
    <w:rsid w:val="00880A34"/>
    <w:rsid w:val="00883E3F"/>
    <w:rsid w:val="00884056"/>
    <w:rsid w:val="00886439"/>
    <w:rsid w:val="00886B76"/>
    <w:rsid w:val="00893CF8"/>
    <w:rsid w:val="00895324"/>
    <w:rsid w:val="0089702A"/>
    <w:rsid w:val="008A0E0C"/>
    <w:rsid w:val="008A3434"/>
    <w:rsid w:val="008A6FC4"/>
    <w:rsid w:val="008A745D"/>
    <w:rsid w:val="008A7CB5"/>
    <w:rsid w:val="008B1682"/>
    <w:rsid w:val="008B18B2"/>
    <w:rsid w:val="008B2CBD"/>
    <w:rsid w:val="008B48B5"/>
    <w:rsid w:val="008B4A17"/>
    <w:rsid w:val="008B4CC6"/>
    <w:rsid w:val="008B5158"/>
    <w:rsid w:val="008B5799"/>
    <w:rsid w:val="008B5974"/>
    <w:rsid w:val="008B6379"/>
    <w:rsid w:val="008B7245"/>
    <w:rsid w:val="008B745B"/>
    <w:rsid w:val="008C04C9"/>
    <w:rsid w:val="008C1EFD"/>
    <w:rsid w:val="008C2304"/>
    <w:rsid w:val="008C26A5"/>
    <w:rsid w:val="008C50FB"/>
    <w:rsid w:val="008C55AA"/>
    <w:rsid w:val="008C5EBF"/>
    <w:rsid w:val="008C7379"/>
    <w:rsid w:val="008D01DC"/>
    <w:rsid w:val="008D1AC3"/>
    <w:rsid w:val="008D2491"/>
    <w:rsid w:val="008D3E8B"/>
    <w:rsid w:val="008D5741"/>
    <w:rsid w:val="008D6FD4"/>
    <w:rsid w:val="008E04D0"/>
    <w:rsid w:val="008E0ABD"/>
    <w:rsid w:val="008E20AF"/>
    <w:rsid w:val="008E355E"/>
    <w:rsid w:val="008E66CF"/>
    <w:rsid w:val="008E7098"/>
    <w:rsid w:val="008F2496"/>
    <w:rsid w:val="008F3096"/>
    <w:rsid w:val="008F3980"/>
    <w:rsid w:val="008F611A"/>
    <w:rsid w:val="008F7443"/>
    <w:rsid w:val="008F76FF"/>
    <w:rsid w:val="00901372"/>
    <w:rsid w:val="009028D5"/>
    <w:rsid w:val="00904081"/>
    <w:rsid w:val="0090522D"/>
    <w:rsid w:val="009054D4"/>
    <w:rsid w:val="0090695C"/>
    <w:rsid w:val="00910DFB"/>
    <w:rsid w:val="00911880"/>
    <w:rsid w:val="00911EBA"/>
    <w:rsid w:val="0091476C"/>
    <w:rsid w:val="00914E3D"/>
    <w:rsid w:val="009153BA"/>
    <w:rsid w:val="00915961"/>
    <w:rsid w:val="009165C3"/>
    <w:rsid w:val="00917154"/>
    <w:rsid w:val="0091747A"/>
    <w:rsid w:val="00920D0B"/>
    <w:rsid w:val="0092451E"/>
    <w:rsid w:val="009259A1"/>
    <w:rsid w:val="009303DD"/>
    <w:rsid w:val="00932391"/>
    <w:rsid w:val="0093774B"/>
    <w:rsid w:val="00942D5B"/>
    <w:rsid w:val="00944983"/>
    <w:rsid w:val="00946B95"/>
    <w:rsid w:val="009520B1"/>
    <w:rsid w:val="00952228"/>
    <w:rsid w:val="009535C1"/>
    <w:rsid w:val="00955429"/>
    <w:rsid w:val="009562D8"/>
    <w:rsid w:val="00961EC3"/>
    <w:rsid w:val="00962468"/>
    <w:rsid w:val="00964919"/>
    <w:rsid w:val="00967427"/>
    <w:rsid w:val="00970D26"/>
    <w:rsid w:val="00971AB2"/>
    <w:rsid w:val="00972985"/>
    <w:rsid w:val="00974253"/>
    <w:rsid w:val="009756A1"/>
    <w:rsid w:val="00976438"/>
    <w:rsid w:val="00976773"/>
    <w:rsid w:val="009773FA"/>
    <w:rsid w:val="009827BC"/>
    <w:rsid w:val="00984315"/>
    <w:rsid w:val="009865F7"/>
    <w:rsid w:val="00986A0C"/>
    <w:rsid w:val="00987F21"/>
    <w:rsid w:val="0099481D"/>
    <w:rsid w:val="00997D8D"/>
    <w:rsid w:val="009A3655"/>
    <w:rsid w:val="009A6DBB"/>
    <w:rsid w:val="009A7835"/>
    <w:rsid w:val="009B2842"/>
    <w:rsid w:val="009B32D4"/>
    <w:rsid w:val="009B5C86"/>
    <w:rsid w:val="009B7C02"/>
    <w:rsid w:val="009B7E8E"/>
    <w:rsid w:val="009C06D5"/>
    <w:rsid w:val="009C0CD0"/>
    <w:rsid w:val="009C687D"/>
    <w:rsid w:val="009C7F48"/>
    <w:rsid w:val="009D0721"/>
    <w:rsid w:val="009D19F1"/>
    <w:rsid w:val="009D2DB4"/>
    <w:rsid w:val="009D3E0B"/>
    <w:rsid w:val="009D491B"/>
    <w:rsid w:val="009D708C"/>
    <w:rsid w:val="009D785C"/>
    <w:rsid w:val="009D7B93"/>
    <w:rsid w:val="009E2743"/>
    <w:rsid w:val="009E2C97"/>
    <w:rsid w:val="009E2F8C"/>
    <w:rsid w:val="009E41A1"/>
    <w:rsid w:val="009E50C4"/>
    <w:rsid w:val="009E6F11"/>
    <w:rsid w:val="009E7F3E"/>
    <w:rsid w:val="009F0012"/>
    <w:rsid w:val="009F206D"/>
    <w:rsid w:val="009F2E8F"/>
    <w:rsid w:val="009F5BA8"/>
    <w:rsid w:val="009F6232"/>
    <w:rsid w:val="00A008B5"/>
    <w:rsid w:val="00A03EAF"/>
    <w:rsid w:val="00A059B3"/>
    <w:rsid w:val="00A0784D"/>
    <w:rsid w:val="00A106C5"/>
    <w:rsid w:val="00A128FB"/>
    <w:rsid w:val="00A12952"/>
    <w:rsid w:val="00A12DF2"/>
    <w:rsid w:val="00A13C2E"/>
    <w:rsid w:val="00A13F7A"/>
    <w:rsid w:val="00A140C3"/>
    <w:rsid w:val="00A1651E"/>
    <w:rsid w:val="00A17B7B"/>
    <w:rsid w:val="00A17D82"/>
    <w:rsid w:val="00A2079E"/>
    <w:rsid w:val="00A20A36"/>
    <w:rsid w:val="00A21BF1"/>
    <w:rsid w:val="00A238BA"/>
    <w:rsid w:val="00A23BE4"/>
    <w:rsid w:val="00A24924"/>
    <w:rsid w:val="00A26054"/>
    <w:rsid w:val="00A269B2"/>
    <w:rsid w:val="00A26F4D"/>
    <w:rsid w:val="00A31A1F"/>
    <w:rsid w:val="00A32C57"/>
    <w:rsid w:val="00A3556D"/>
    <w:rsid w:val="00A3586D"/>
    <w:rsid w:val="00A36036"/>
    <w:rsid w:val="00A3664C"/>
    <w:rsid w:val="00A37501"/>
    <w:rsid w:val="00A37F43"/>
    <w:rsid w:val="00A40334"/>
    <w:rsid w:val="00A40BED"/>
    <w:rsid w:val="00A413A5"/>
    <w:rsid w:val="00A4183F"/>
    <w:rsid w:val="00A418E1"/>
    <w:rsid w:val="00A4354E"/>
    <w:rsid w:val="00A4434D"/>
    <w:rsid w:val="00A44F2A"/>
    <w:rsid w:val="00A469ED"/>
    <w:rsid w:val="00A47683"/>
    <w:rsid w:val="00A52649"/>
    <w:rsid w:val="00A54101"/>
    <w:rsid w:val="00A55548"/>
    <w:rsid w:val="00A56F16"/>
    <w:rsid w:val="00A611D7"/>
    <w:rsid w:val="00A61DC9"/>
    <w:rsid w:val="00A6241B"/>
    <w:rsid w:val="00A6673D"/>
    <w:rsid w:val="00A67480"/>
    <w:rsid w:val="00A72565"/>
    <w:rsid w:val="00A73187"/>
    <w:rsid w:val="00A73BFF"/>
    <w:rsid w:val="00A74908"/>
    <w:rsid w:val="00A74F9A"/>
    <w:rsid w:val="00A756D4"/>
    <w:rsid w:val="00A7583A"/>
    <w:rsid w:val="00A804A9"/>
    <w:rsid w:val="00A80DA0"/>
    <w:rsid w:val="00A825BF"/>
    <w:rsid w:val="00A82CAB"/>
    <w:rsid w:val="00A84303"/>
    <w:rsid w:val="00A84A9D"/>
    <w:rsid w:val="00A84E47"/>
    <w:rsid w:val="00A93C00"/>
    <w:rsid w:val="00A95FA3"/>
    <w:rsid w:val="00A96D28"/>
    <w:rsid w:val="00A9781D"/>
    <w:rsid w:val="00A97947"/>
    <w:rsid w:val="00AA1456"/>
    <w:rsid w:val="00AA1DE7"/>
    <w:rsid w:val="00AA2373"/>
    <w:rsid w:val="00AA26BB"/>
    <w:rsid w:val="00AA3D11"/>
    <w:rsid w:val="00AA65ED"/>
    <w:rsid w:val="00AB11AA"/>
    <w:rsid w:val="00AB1874"/>
    <w:rsid w:val="00AB25C8"/>
    <w:rsid w:val="00AB28F4"/>
    <w:rsid w:val="00AB2DD1"/>
    <w:rsid w:val="00AB41D9"/>
    <w:rsid w:val="00AB5DCE"/>
    <w:rsid w:val="00AB7B03"/>
    <w:rsid w:val="00AC0A45"/>
    <w:rsid w:val="00AC2138"/>
    <w:rsid w:val="00AC2E51"/>
    <w:rsid w:val="00AC5F10"/>
    <w:rsid w:val="00AC61CE"/>
    <w:rsid w:val="00AC6D29"/>
    <w:rsid w:val="00AD0991"/>
    <w:rsid w:val="00AD0B5A"/>
    <w:rsid w:val="00AD16E2"/>
    <w:rsid w:val="00AD2432"/>
    <w:rsid w:val="00AD3BC3"/>
    <w:rsid w:val="00AD466A"/>
    <w:rsid w:val="00AD5225"/>
    <w:rsid w:val="00AE01A2"/>
    <w:rsid w:val="00AE0434"/>
    <w:rsid w:val="00AE128E"/>
    <w:rsid w:val="00AE1D3D"/>
    <w:rsid w:val="00AE1F5E"/>
    <w:rsid w:val="00AE2D65"/>
    <w:rsid w:val="00AE3701"/>
    <w:rsid w:val="00AE37CD"/>
    <w:rsid w:val="00AE5E31"/>
    <w:rsid w:val="00AE7063"/>
    <w:rsid w:val="00AF020C"/>
    <w:rsid w:val="00AF0AF5"/>
    <w:rsid w:val="00AF146B"/>
    <w:rsid w:val="00AF1F3F"/>
    <w:rsid w:val="00AF329E"/>
    <w:rsid w:val="00AF3D5E"/>
    <w:rsid w:val="00AF5C10"/>
    <w:rsid w:val="00AF6FEC"/>
    <w:rsid w:val="00B008FD"/>
    <w:rsid w:val="00B00CBB"/>
    <w:rsid w:val="00B00E7D"/>
    <w:rsid w:val="00B012FF"/>
    <w:rsid w:val="00B02532"/>
    <w:rsid w:val="00B03858"/>
    <w:rsid w:val="00B06741"/>
    <w:rsid w:val="00B0788C"/>
    <w:rsid w:val="00B11E1C"/>
    <w:rsid w:val="00B12DCC"/>
    <w:rsid w:val="00B1325F"/>
    <w:rsid w:val="00B1414B"/>
    <w:rsid w:val="00B1502A"/>
    <w:rsid w:val="00B16DCB"/>
    <w:rsid w:val="00B20598"/>
    <w:rsid w:val="00B2289D"/>
    <w:rsid w:val="00B22BE0"/>
    <w:rsid w:val="00B24092"/>
    <w:rsid w:val="00B25807"/>
    <w:rsid w:val="00B262CC"/>
    <w:rsid w:val="00B278D1"/>
    <w:rsid w:val="00B30508"/>
    <w:rsid w:val="00B313DD"/>
    <w:rsid w:val="00B33053"/>
    <w:rsid w:val="00B33507"/>
    <w:rsid w:val="00B34691"/>
    <w:rsid w:val="00B37FD2"/>
    <w:rsid w:val="00B40501"/>
    <w:rsid w:val="00B430D0"/>
    <w:rsid w:val="00B440CB"/>
    <w:rsid w:val="00B44643"/>
    <w:rsid w:val="00B4661F"/>
    <w:rsid w:val="00B472A9"/>
    <w:rsid w:val="00B5112A"/>
    <w:rsid w:val="00B523CA"/>
    <w:rsid w:val="00B530D9"/>
    <w:rsid w:val="00B53AA2"/>
    <w:rsid w:val="00B53FAE"/>
    <w:rsid w:val="00B54010"/>
    <w:rsid w:val="00B54476"/>
    <w:rsid w:val="00B55FE6"/>
    <w:rsid w:val="00B5604E"/>
    <w:rsid w:val="00B56A85"/>
    <w:rsid w:val="00B60A94"/>
    <w:rsid w:val="00B6163D"/>
    <w:rsid w:val="00B62383"/>
    <w:rsid w:val="00B62AC1"/>
    <w:rsid w:val="00B63716"/>
    <w:rsid w:val="00B638EF"/>
    <w:rsid w:val="00B638FF"/>
    <w:rsid w:val="00B65430"/>
    <w:rsid w:val="00B65EAF"/>
    <w:rsid w:val="00B67559"/>
    <w:rsid w:val="00B72B21"/>
    <w:rsid w:val="00B7521B"/>
    <w:rsid w:val="00B76861"/>
    <w:rsid w:val="00B809F9"/>
    <w:rsid w:val="00B80B0E"/>
    <w:rsid w:val="00B80BAC"/>
    <w:rsid w:val="00B81219"/>
    <w:rsid w:val="00B81559"/>
    <w:rsid w:val="00B83B72"/>
    <w:rsid w:val="00B849AC"/>
    <w:rsid w:val="00B91CA2"/>
    <w:rsid w:val="00B94368"/>
    <w:rsid w:val="00B94CC1"/>
    <w:rsid w:val="00B970A7"/>
    <w:rsid w:val="00B971E2"/>
    <w:rsid w:val="00BA0E9A"/>
    <w:rsid w:val="00BA1FC5"/>
    <w:rsid w:val="00BA2338"/>
    <w:rsid w:val="00BA2403"/>
    <w:rsid w:val="00BA31CD"/>
    <w:rsid w:val="00BA34CE"/>
    <w:rsid w:val="00BA43EA"/>
    <w:rsid w:val="00BA504D"/>
    <w:rsid w:val="00BA5619"/>
    <w:rsid w:val="00BA7296"/>
    <w:rsid w:val="00BB0216"/>
    <w:rsid w:val="00BB2B76"/>
    <w:rsid w:val="00BB5831"/>
    <w:rsid w:val="00BB76D0"/>
    <w:rsid w:val="00BC31E8"/>
    <w:rsid w:val="00BC3325"/>
    <w:rsid w:val="00BD1921"/>
    <w:rsid w:val="00BD217E"/>
    <w:rsid w:val="00BD40FE"/>
    <w:rsid w:val="00BD4F58"/>
    <w:rsid w:val="00BD6CD0"/>
    <w:rsid w:val="00BD711A"/>
    <w:rsid w:val="00BE002C"/>
    <w:rsid w:val="00BE0C02"/>
    <w:rsid w:val="00BE0CCE"/>
    <w:rsid w:val="00BE151A"/>
    <w:rsid w:val="00BE24D7"/>
    <w:rsid w:val="00BE29EF"/>
    <w:rsid w:val="00BE2E81"/>
    <w:rsid w:val="00BE31A3"/>
    <w:rsid w:val="00BE4DAD"/>
    <w:rsid w:val="00BE4E35"/>
    <w:rsid w:val="00BE502B"/>
    <w:rsid w:val="00BE5EB4"/>
    <w:rsid w:val="00BE7222"/>
    <w:rsid w:val="00C0148D"/>
    <w:rsid w:val="00C02500"/>
    <w:rsid w:val="00C043F6"/>
    <w:rsid w:val="00C05EFF"/>
    <w:rsid w:val="00C06201"/>
    <w:rsid w:val="00C07261"/>
    <w:rsid w:val="00C07E18"/>
    <w:rsid w:val="00C115ED"/>
    <w:rsid w:val="00C119DB"/>
    <w:rsid w:val="00C122DD"/>
    <w:rsid w:val="00C132CE"/>
    <w:rsid w:val="00C13D71"/>
    <w:rsid w:val="00C225C1"/>
    <w:rsid w:val="00C23CD3"/>
    <w:rsid w:val="00C24302"/>
    <w:rsid w:val="00C245D4"/>
    <w:rsid w:val="00C26132"/>
    <w:rsid w:val="00C26281"/>
    <w:rsid w:val="00C27C22"/>
    <w:rsid w:val="00C305F8"/>
    <w:rsid w:val="00C31769"/>
    <w:rsid w:val="00C35150"/>
    <w:rsid w:val="00C37F2C"/>
    <w:rsid w:val="00C41086"/>
    <w:rsid w:val="00C44903"/>
    <w:rsid w:val="00C45929"/>
    <w:rsid w:val="00C45E90"/>
    <w:rsid w:val="00C5063A"/>
    <w:rsid w:val="00C51843"/>
    <w:rsid w:val="00C52958"/>
    <w:rsid w:val="00C529A2"/>
    <w:rsid w:val="00C535E8"/>
    <w:rsid w:val="00C54013"/>
    <w:rsid w:val="00C549B6"/>
    <w:rsid w:val="00C54D03"/>
    <w:rsid w:val="00C55943"/>
    <w:rsid w:val="00C55969"/>
    <w:rsid w:val="00C55F8F"/>
    <w:rsid w:val="00C56374"/>
    <w:rsid w:val="00C61E40"/>
    <w:rsid w:val="00C65D17"/>
    <w:rsid w:val="00C665A1"/>
    <w:rsid w:val="00C667BF"/>
    <w:rsid w:val="00C70AE2"/>
    <w:rsid w:val="00C74A40"/>
    <w:rsid w:val="00C7547A"/>
    <w:rsid w:val="00C75F47"/>
    <w:rsid w:val="00C76EB3"/>
    <w:rsid w:val="00C806E1"/>
    <w:rsid w:val="00C80869"/>
    <w:rsid w:val="00C80A6F"/>
    <w:rsid w:val="00C81474"/>
    <w:rsid w:val="00C833B6"/>
    <w:rsid w:val="00C838C0"/>
    <w:rsid w:val="00C8393F"/>
    <w:rsid w:val="00C85D8B"/>
    <w:rsid w:val="00C85E20"/>
    <w:rsid w:val="00C85F55"/>
    <w:rsid w:val="00C863EE"/>
    <w:rsid w:val="00C866CD"/>
    <w:rsid w:val="00C86A7A"/>
    <w:rsid w:val="00C91440"/>
    <w:rsid w:val="00C94EBC"/>
    <w:rsid w:val="00C95558"/>
    <w:rsid w:val="00C97C72"/>
    <w:rsid w:val="00CA02D9"/>
    <w:rsid w:val="00CA15EC"/>
    <w:rsid w:val="00CA32BE"/>
    <w:rsid w:val="00CA4F69"/>
    <w:rsid w:val="00CA51A8"/>
    <w:rsid w:val="00CA53F1"/>
    <w:rsid w:val="00CA6570"/>
    <w:rsid w:val="00CA6DB2"/>
    <w:rsid w:val="00CB0715"/>
    <w:rsid w:val="00CB0EC6"/>
    <w:rsid w:val="00CB156B"/>
    <w:rsid w:val="00CB5630"/>
    <w:rsid w:val="00CB7309"/>
    <w:rsid w:val="00CB76E8"/>
    <w:rsid w:val="00CC23C3"/>
    <w:rsid w:val="00CC3B71"/>
    <w:rsid w:val="00CC449F"/>
    <w:rsid w:val="00CC4EF1"/>
    <w:rsid w:val="00CC6192"/>
    <w:rsid w:val="00CD288E"/>
    <w:rsid w:val="00CD2A88"/>
    <w:rsid w:val="00CD3620"/>
    <w:rsid w:val="00CD3661"/>
    <w:rsid w:val="00CD59B4"/>
    <w:rsid w:val="00CD792E"/>
    <w:rsid w:val="00CE3567"/>
    <w:rsid w:val="00CF05F0"/>
    <w:rsid w:val="00CF0C96"/>
    <w:rsid w:val="00CF1457"/>
    <w:rsid w:val="00CF2A4C"/>
    <w:rsid w:val="00CF482C"/>
    <w:rsid w:val="00CF6C8D"/>
    <w:rsid w:val="00CF73C2"/>
    <w:rsid w:val="00CF75CE"/>
    <w:rsid w:val="00D01F73"/>
    <w:rsid w:val="00D03E0D"/>
    <w:rsid w:val="00D05195"/>
    <w:rsid w:val="00D0578B"/>
    <w:rsid w:val="00D05C2B"/>
    <w:rsid w:val="00D0727A"/>
    <w:rsid w:val="00D101BE"/>
    <w:rsid w:val="00D10D65"/>
    <w:rsid w:val="00D12440"/>
    <w:rsid w:val="00D12D31"/>
    <w:rsid w:val="00D13641"/>
    <w:rsid w:val="00D137C2"/>
    <w:rsid w:val="00D13D4D"/>
    <w:rsid w:val="00D1536F"/>
    <w:rsid w:val="00D156DE"/>
    <w:rsid w:val="00D20DCE"/>
    <w:rsid w:val="00D217B3"/>
    <w:rsid w:val="00D219EC"/>
    <w:rsid w:val="00D2657C"/>
    <w:rsid w:val="00D27211"/>
    <w:rsid w:val="00D316F2"/>
    <w:rsid w:val="00D31FA3"/>
    <w:rsid w:val="00D32182"/>
    <w:rsid w:val="00D32A24"/>
    <w:rsid w:val="00D330A1"/>
    <w:rsid w:val="00D33EB7"/>
    <w:rsid w:val="00D35784"/>
    <w:rsid w:val="00D35987"/>
    <w:rsid w:val="00D36DAC"/>
    <w:rsid w:val="00D4038D"/>
    <w:rsid w:val="00D409F5"/>
    <w:rsid w:val="00D40A6C"/>
    <w:rsid w:val="00D43692"/>
    <w:rsid w:val="00D43846"/>
    <w:rsid w:val="00D43AB4"/>
    <w:rsid w:val="00D44157"/>
    <w:rsid w:val="00D46F0D"/>
    <w:rsid w:val="00D46F0F"/>
    <w:rsid w:val="00D473F1"/>
    <w:rsid w:val="00D513FC"/>
    <w:rsid w:val="00D520A3"/>
    <w:rsid w:val="00D5275A"/>
    <w:rsid w:val="00D52DCD"/>
    <w:rsid w:val="00D5405A"/>
    <w:rsid w:val="00D54EFB"/>
    <w:rsid w:val="00D55132"/>
    <w:rsid w:val="00D57EEB"/>
    <w:rsid w:val="00D6033B"/>
    <w:rsid w:val="00D60F44"/>
    <w:rsid w:val="00D6142B"/>
    <w:rsid w:val="00D626AF"/>
    <w:rsid w:val="00D65935"/>
    <w:rsid w:val="00D66CCB"/>
    <w:rsid w:val="00D70473"/>
    <w:rsid w:val="00D710D5"/>
    <w:rsid w:val="00D71EFF"/>
    <w:rsid w:val="00D7439D"/>
    <w:rsid w:val="00D7795B"/>
    <w:rsid w:val="00D77C44"/>
    <w:rsid w:val="00D80AE8"/>
    <w:rsid w:val="00D82EEE"/>
    <w:rsid w:val="00D83065"/>
    <w:rsid w:val="00D85005"/>
    <w:rsid w:val="00D86885"/>
    <w:rsid w:val="00D9178C"/>
    <w:rsid w:val="00D92EED"/>
    <w:rsid w:val="00D949AA"/>
    <w:rsid w:val="00D95441"/>
    <w:rsid w:val="00D95794"/>
    <w:rsid w:val="00D95D73"/>
    <w:rsid w:val="00D95FBA"/>
    <w:rsid w:val="00D972FC"/>
    <w:rsid w:val="00DA1ED9"/>
    <w:rsid w:val="00DA2E61"/>
    <w:rsid w:val="00DA4D73"/>
    <w:rsid w:val="00DA508C"/>
    <w:rsid w:val="00DA5198"/>
    <w:rsid w:val="00DB1657"/>
    <w:rsid w:val="00DB18E8"/>
    <w:rsid w:val="00DB4D17"/>
    <w:rsid w:val="00DB62AC"/>
    <w:rsid w:val="00DB7FCF"/>
    <w:rsid w:val="00DC074B"/>
    <w:rsid w:val="00DC08F5"/>
    <w:rsid w:val="00DC236E"/>
    <w:rsid w:val="00DC2E1E"/>
    <w:rsid w:val="00DC4679"/>
    <w:rsid w:val="00DC4F69"/>
    <w:rsid w:val="00DC5DD6"/>
    <w:rsid w:val="00DC5DE2"/>
    <w:rsid w:val="00DC6740"/>
    <w:rsid w:val="00DD1672"/>
    <w:rsid w:val="00DD1E6E"/>
    <w:rsid w:val="00DD3ED2"/>
    <w:rsid w:val="00DD41B4"/>
    <w:rsid w:val="00DD6386"/>
    <w:rsid w:val="00DD7B48"/>
    <w:rsid w:val="00DE0755"/>
    <w:rsid w:val="00DE2BDC"/>
    <w:rsid w:val="00DE4FF9"/>
    <w:rsid w:val="00DE6792"/>
    <w:rsid w:val="00DE6BC0"/>
    <w:rsid w:val="00DF1113"/>
    <w:rsid w:val="00DF1724"/>
    <w:rsid w:val="00DF21E4"/>
    <w:rsid w:val="00DF289A"/>
    <w:rsid w:val="00DF408F"/>
    <w:rsid w:val="00DF425B"/>
    <w:rsid w:val="00DF4554"/>
    <w:rsid w:val="00DF536B"/>
    <w:rsid w:val="00DF5B2D"/>
    <w:rsid w:val="00DF62B4"/>
    <w:rsid w:val="00E00F8F"/>
    <w:rsid w:val="00E06599"/>
    <w:rsid w:val="00E06EAE"/>
    <w:rsid w:val="00E07D95"/>
    <w:rsid w:val="00E10241"/>
    <w:rsid w:val="00E1034D"/>
    <w:rsid w:val="00E10700"/>
    <w:rsid w:val="00E13A21"/>
    <w:rsid w:val="00E156E6"/>
    <w:rsid w:val="00E15B04"/>
    <w:rsid w:val="00E15BEF"/>
    <w:rsid w:val="00E15CDA"/>
    <w:rsid w:val="00E2089F"/>
    <w:rsid w:val="00E257F0"/>
    <w:rsid w:val="00E25F5D"/>
    <w:rsid w:val="00E267D0"/>
    <w:rsid w:val="00E2706C"/>
    <w:rsid w:val="00E271E8"/>
    <w:rsid w:val="00E274F6"/>
    <w:rsid w:val="00E307F5"/>
    <w:rsid w:val="00E31193"/>
    <w:rsid w:val="00E32178"/>
    <w:rsid w:val="00E32CB0"/>
    <w:rsid w:val="00E33D62"/>
    <w:rsid w:val="00E33F9B"/>
    <w:rsid w:val="00E3576B"/>
    <w:rsid w:val="00E36422"/>
    <w:rsid w:val="00E37434"/>
    <w:rsid w:val="00E40247"/>
    <w:rsid w:val="00E4035D"/>
    <w:rsid w:val="00E40DFC"/>
    <w:rsid w:val="00E419E8"/>
    <w:rsid w:val="00E42471"/>
    <w:rsid w:val="00E434FF"/>
    <w:rsid w:val="00E435EE"/>
    <w:rsid w:val="00E43E20"/>
    <w:rsid w:val="00E442B0"/>
    <w:rsid w:val="00E44B2B"/>
    <w:rsid w:val="00E4509D"/>
    <w:rsid w:val="00E46899"/>
    <w:rsid w:val="00E47403"/>
    <w:rsid w:val="00E530FF"/>
    <w:rsid w:val="00E53211"/>
    <w:rsid w:val="00E60BDA"/>
    <w:rsid w:val="00E6147C"/>
    <w:rsid w:val="00E64C57"/>
    <w:rsid w:val="00E65F77"/>
    <w:rsid w:val="00E67E7C"/>
    <w:rsid w:val="00E7068E"/>
    <w:rsid w:val="00E70E8B"/>
    <w:rsid w:val="00E71538"/>
    <w:rsid w:val="00E722C2"/>
    <w:rsid w:val="00E72D96"/>
    <w:rsid w:val="00E73A32"/>
    <w:rsid w:val="00E73B6D"/>
    <w:rsid w:val="00E7489C"/>
    <w:rsid w:val="00E74E4F"/>
    <w:rsid w:val="00E74F6D"/>
    <w:rsid w:val="00E81213"/>
    <w:rsid w:val="00E81F93"/>
    <w:rsid w:val="00E825F7"/>
    <w:rsid w:val="00E82C4B"/>
    <w:rsid w:val="00E833B6"/>
    <w:rsid w:val="00E860AD"/>
    <w:rsid w:val="00E866C3"/>
    <w:rsid w:val="00E86E7F"/>
    <w:rsid w:val="00E874BB"/>
    <w:rsid w:val="00E90FF6"/>
    <w:rsid w:val="00E911DF"/>
    <w:rsid w:val="00E92901"/>
    <w:rsid w:val="00E944A3"/>
    <w:rsid w:val="00E94F2F"/>
    <w:rsid w:val="00EA0B17"/>
    <w:rsid w:val="00EA11E4"/>
    <w:rsid w:val="00EA3DDA"/>
    <w:rsid w:val="00EA4B40"/>
    <w:rsid w:val="00EA61AA"/>
    <w:rsid w:val="00EA620B"/>
    <w:rsid w:val="00EA74FF"/>
    <w:rsid w:val="00EB1542"/>
    <w:rsid w:val="00EB2B56"/>
    <w:rsid w:val="00EB5CC6"/>
    <w:rsid w:val="00EB792B"/>
    <w:rsid w:val="00EC071A"/>
    <w:rsid w:val="00EC49AB"/>
    <w:rsid w:val="00EC4CD2"/>
    <w:rsid w:val="00EC5ADC"/>
    <w:rsid w:val="00EC6277"/>
    <w:rsid w:val="00EC6E56"/>
    <w:rsid w:val="00ED03DD"/>
    <w:rsid w:val="00ED0EEE"/>
    <w:rsid w:val="00ED1270"/>
    <w:rsid w:val="00ED1667"/>
    <w:rsid w:val="00ED21B6"/>
    <w:rsid w:val="00ED2B22"/>
    <w:rsid w:val="00ED2F1F"/>
    <w:rsid w:val="00ED38A5"/>
    <w:rsid w:val="00ED3CC8"/>
    <w:rsid w:val="00ED7542"/>
    <w:rsid w:val="00EE097D"/>
    <w:rsid w:val="00EE0FC1"/>
    <w:rsid w:val="00EE257D"/>
    <w:rsid w:val="00EE3681"/>
    <w:rsid w:val="00EE3BCA"/>
    <w:rsid w:val="00EE45FE"/>
    <w:rsid w:val="00EF0A6D"/>
    <w:rsid w:val="00EF0D18"/>
    <w:rsid w:val="00EF1E9B"/>
    <w:rsid w:val="00EF2CCC"/>
    <w:rsid w:val="00EF3174"/>
    <w:rsid w:val="00EF38DD"/>
    <w:rsid w:val="00EF4260"/>
    <w:rsid w:val="00F0100F"/>
    <w:rsid w:val="00F0276C"/>
    <w:rsid w:val="00F063E5"/>
    <w:rsid w:val="00F1102C"/>
    <w:rsid w:val="00F134B4"/>
    <w:rsid w:val="00F14680"/>
    <w:rsid w:val="00F14C7B"/>
    <w:rsid w:val="00F16414"/>
    <w:rsid w:val="00F200D6"/>
    <w:rsid w:val="00F201FB"/>
    <w:rsid w:val="00F20E61"/>
    <w:rsid w:val="00F21484"/>
    <w:rsid w:val="00F21633"/>
    <w:rsid w:val="00F21D24"/>
    <w:rsid w:val="00F24871"/>
    <w:rsid w:val="00F2504D"/>
    <w:rsid w:val="00F27582"/>
    <w:rsid w:val="00F27B26"/>
    <w:rsid w:val="00F305CD"/>
    <w:rsid w:val="00F31B05"/>
    <w:rsid w:val="00F32A01"/>
    <w:rsid w:val="00F32CA7"/>
    <w:rsid w:val="00F337C0"/>
    <w:rsid w:val="00F33B6F"/>
    <w:rsid w:val="00F34056"/>
    <w:rsid w:val="00F362F5"/>
    <w:rsid w:val="00F3780E"/>
    <w:rsid w:val="00F37A36"/>
    <w:rsid w:val="00F5030C"/>
    <w:rsid w:val="00F50C99"/>
    <w:rsid w:val="00F51247"/>
    <w:rsid w:val="00F51FDA"/>
    <w:rsid w:val="00F52DB4"/>
    <w:rsid w:val="00F57C3A"/>
    <w:rsid w:val="00F6071D"/>
    <w:rsid w:val="00F61A64"/>
    <w:rsid w:val="00F62164"/>
    <w:rsid w:val="00F63203"/>
    <w:rsid w:val="00F63D76"/>
    <w:rsid w:val="00F65DDE"/>
    <w:rsid w:val="00F67FF8"/>
    <w:rsid w:val="00F70940"/>
    <w:rsid w:val="00F70C9B"/>
    <w:rsid w:val="00F72FFA"/>
    <w:rsid w:val="00F7459F"/>
    <w:rsid w:val="00F74E98"/>
    <w:rsid w:val="00F75378"/>
    <w:rsid w:val="00F76134"/>
    <w:rsid w:val="00F8000B"/>
    <w:rsid w:val="00F80850"/>
    <w:rsid w:val="00F80B9E"/>
    <w:rsid w:val="00F81093"/>
    <w:rsid w:val="00F83C42"/>
    <w:rsid w:val="00F848D2"/>
    <w:rsid w:val="00F84E37"/>
    <w:rsid w:val="00F85D67"/>
    <w:rsid w:val="00F86E74"/>
    <w:rsid w:val="00F876FD"/>
    <w:rsid w:val="00F90381"/>
    <w:rsid w:val="00F90542"/>
    <w:rsid w:val="00F92F4E"/>
    <w:rsid w:val="00F9332C"/>
    <w:rsid w:val="00F94BD4"/>
    <w:rsid w:val="00F96CD5"/>
    <w:rsid w:val="00F97A71"/>
    <w:rsid w:val="00FA373D"/>
    <w:rsid w:val="00FA712D"/>
    <w:rsid w:val="00FB1166"/>
    <w:rsid w:val="00FB2841"/>
    <w:rsid w:val="00FB6109"/>
    <w:rsid w:val="00FB6779"/>
    <w:rsid w:val="00FB7004"/>
    <w:rsid w:val="00FB7F7C"/>
    <w:rsid w:val="00FC14A6"/>
    <w:rsid w:val="00FD15D8"/>
    <w:rsid w:val="00FD5067"/>
    <w:rsid w:val="00FD6016"/>
    <w:rsid w:val="00FD6B2E"/>
    <w:rsid w:val="00FE34B2"/>
    <w:rsid w:val="00FE6499"/>
    <w:rsid w:val="00FE65E3"/>
    <w:rsid w:val="00FE6C59"/>
    <w:rsid w:val="00FF08E5"/>
    <w:rsid w:val="00FF13CD"/>
    <w:rsid w:val="00FF1419"/>
    <w:rsid w:val="00FF3394"/>
    <w:rsid w:val="00FF4230"/>
    <w:rsid w:val="00FF48E6"/>
    <w:rsid w:val="00FF642A"/>
    <w:rsid w:val="00FF79D0"/>
    <w:rsid w:val="06556D2A"/>
    <w:rsid w:val="176F7F5E"/>
    <w:rsid w:val="1D710D97"/>
    <w:rsid w:val="25E6A9F5"/>
    <w:rsid w:val="362B0F16"/>
    <w:rsid w:val="3A208BA4"/>
    <w:rsid w:val="3E54C436"/>
    <w:rsid w:val="458F0CDD"/>
    <w:rsid w:val="4AA46637"/>
    <w:rsid w:val="545831F2"/>
    <w:rsid w:val="58EA0D23"/>
    <w:rsid w:val="5F30AEFC"/>
    <w:rsid w:val="6637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CFC6D"/>
  <w15:chartTrackingRefBased/>
  <w15:docId w15:val="{33021003-4AEA-4935-BEF6-62B60284DC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1" w:semiHidden="1" w:unhideWhenUsed="1" w:qFormat="1"/>
    <w:lsdException w:name="heading 8" w:uiPriority="9" w:semiHidden="1" w:unhideWhenUsed="1" w:qFormat="1"/>
    <w:lsdException w:name="heading 9" w:uiPriority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1EE8"/>
    <w:pPr>
      <w:widowControl w:val="0"/>
      <w:autoSpaceDE w:val="0"/>
      <w:autoSpaceDN w:val="0"/>
      <w:spacing w:after="0" w:line="240" w:lineRule="auto"/>
    </w:pPr>
    <w:rPr>
      <w:rFonts w:ascii="Century Gothic" w:hAnsi="Century Gothic" w:eastAsia="Century Gothic" w:cs="Century Gothic"/>
      <w:lang w:eastAsia="en-AU" w:bidi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516D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unhideWhenUsed/>
    <w:qFormat/>
    <w:rsid w:val="005C1EE8"/>
    <w:pPr>
      <w:spacing w:before="192"/>
      <w:ind w:right="1193"/>
      <w:jc w:val="right"/>
      <w:outlineLvl w:val="3"/>
    </w:pPr>
    <w:rPr>
      <w:sz w:val="36"/>
      <w:szCs w:val="36"/>
    </w:rPr>
  </w:style>
  <w:style w:type="paragraph" w:styleId="Heading6">
    <w:name w:val="heading 6"/>
    <w:basedOn w:val="Normal"/>
    <w:link w:val="Heading6Char"/>
    <w:uiPriority w:val="9"/>
    <w:unhideWhenUsed/>
    <w:qFormat/>
    <w:rsid w:val="005C1EE8"/>
    <w:pPr>
      <w:ind w:left="626" w:right="1324"/>
      <w:jc w:val="center"/>
      <w:outlineLvl w:val="5"/>
    </w:pPr>
    <w:rPr>
      <w:rFonts w:ascii="Arial" w:hAnsi="Arial" w:eastAsia="Arial" w:cs="Arial"/>
      <w:b/>
      <w:bCs/>
      <w:sz w:val="28"/>
      <w:szCs w:val="28"/>
    </w:rPr>
  </w:style>
  <w:style w:type="paragraph" w:styleId="Heading7">
    <w:name w:val="heading 7"/>
    <w:basedOn w:val="Normal"/>
    <w:link w:val="Heading7Char"/>
    <w:uiPriority w:val="1"/>
    <w:qFormat/>
    <w:rsid w:val="005C1EE8"/>
    <w:pPr>
      <w:ind w:left="640"/>
      <w:outlineLvl w:val="6"/>
    </w:pPr>
    <w:rPr>
      <w:sz w:val="28"/>
      <w:szCs w:val="28"/>
    </w:rPr>
  </w:style>
  <w:style w:type="paragraph" w:styleId="Heading9">
    <w:name w:val="heading 9"/>
    <w:basedOn w:val="Normal"/>
    <w:link w:val="Heading9Char"/>
    <w:uiPriority w:val="1"/>
    <w:qFormat/>
    <w:rsid w:val="005C1EE8"/>
    <w:pPr>
      <w:ind w:left="477"/>
      <w:outlineLvl w:val="8"/>
    </w:pPr>
    <w:rPr>
      <w:rFonts w:ascii="Trebuchet MS" w:hAnsi="Trebuchet MS" w:eastAsia="Trebuchet MS" w:cs="Trebuchet MS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4Char" w:customStyle="1">
    <w:name w:val="Heading 4 Char"/>
    <w:basedOn w:val="DefaultParagraphFont"/>
    <w:link w:val="Heading4"/>
    <w:uiPriority w:val="9"/>
    <w:rsid w:val="005C1EE8"/>
    <w:rPr>
      <w:rFonts w:ascii="Century Gothic" w:hAnsi="Century Gothic" w:eastAsia="Century Gothic" w:cs="Century Gothic"/>
      <w:sz w:val="36"/>
      <w:szCs w:val="36"/>
      <w:lang w:eastAsia="en-AU" w:bidi="en-AU"/>
    </w:rPr>
  </w:style>
  <w:style w:type="character" w:styleId="Heading6Char" w:customStyle="1">
    <w:name w:val="Heading 6 Char"/>
    <w:basedOn w:val="DefaultParagraphFont"/>
    <w:link w:val="Heading6"/>
    <w:uiPriority w:val="9"/>
    <w:rsid w:val="005C1EE8"/>
    <w:rPr>
      <w:rFonts w:ascii="Arial" w:hAnsi="Arial" w:eastAsia="Arial" w:cs="Arial"/>
      <w:b/>
      <w:bCs/>
      <w:sz w:val="28"/>
      <w:szCs w:val="28"/>
      <w:lang w:eastAsia="en-AU" w:bidi="en-AU"/>
    </w:rPr>
  </w:style>
  <w:style w:type="character" w:styleId="Heading7Char" w:customStyle="1">
    <w:name w:val="Heading 7 Char"/>
    <w:basedOn w:val="DefaultParagraphFont"/>
    <w:link w:val="Heading7"/>
    <w:uiPriority w:val="1"/>
    <w:rsid w:val="005C1EE8"/>
    <w:rPr>
      <w:rFonts w:ascii="Century Gothic" w:hAnsi="Century Gothic" w:eastAsia="Century Gothic" w:cs="Century Gothic"/>
      <w:sz w:val="28"/>
      <w:szCs w:val="28"/>
      <w:lang w:eastAsia="en-AU" w:bidi="en-AU"/>
    </w:rPr>
  </w:style>
  <w:style w:type="character" w:styleId="Heading9Char" w:customStyle="1">
    <w:name w:val="Heading 9 Char"/>
    <w:basedOn w:val="DefaultParagraphFont"/>
    <w:link w:val="Heading9"/>
    <w:uiPriority w:val="1"/>
    <w:rsid w:val="005C1EE8"/>
    <w:rPr>
      <w:rFonts w:ascii="Trebuchet MS" w:hAnsi="Trebuchet MS" w:eastAsia="Trebuchet MS" w:cs="Trebuchet MS"/>
      <w:b/>
      <w:bCs/>
      <w:sz w:val="24"/>
      <w:szCs w:val="24"/>
      <w:lang w:eastAsia="en-AU" w:bidi="en-AU"/>
    </w:rPr>
  </w:style>
  <w:style w:type="paragraph" w:styleId="BodyText">
    <w:name w:val="Body Text"/>
    <w:basedOn w:val="Normal"/>
    <w:link w:val="BodyTextChar"/>
    <w:uiPriority w:val="1"/>
    <w:qFormat/>
    <w:rsid w:val="005C1EE8"/>
  </w:style>
  <w:style w:type="character" w:styleId="BodyTextChar" w:customStyle="1">
    <w:name w:val="Body Text Char"/>
    <w:basedOn w:val="DefaultParagraphFont"/>
    <w:link w:val="BodyText"/>
    <w:uiPriority w:val="1"/>
    <w:rsid w:val="005C1EE8"/>
    <w:rPr>
      <w:rFonts w:ascii="Century Gothic" w:hAnsi="Century Gothic" w:eastAsia="Century Gothic" w:cs="Century Gothic"/>
      <w:lang w:eastAsia="en-AU" w:bidi="en-AU"/>
    </w:rPr>
  </w:style>
  <w:style w:type="paragraph" w:styleId="ListParagraph">
    <w:name w:val="List Paragraph"/>
    <w:basedOn w:val="Normal"/>
    <w:uiPriority w:val="34"/>
    <w:qFormat/>
    <w:rsid w:val="005C1EE8"/>
    <w:pPr>
      <w:ind w:left="1197" w:hanging="360"/>
    </w:pPr>
  </w:style>
  <w:style w:type="paragraph" w:styleId="Header">
    <w:name w:val="header"/>
    <w:basedOn w:val="Normal"/>
    <w:link w:val="HeaderChar"/>
    <w:uiPriority w:val="99"/>
    <w:unhideWhenUsed/>
    <w:rsid w:val="00D95794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95794"/>
    <w:rPr>
      <w:rFonts w:ascii="Century Gothic" w:hAnsi="Century Gothic" w:eastAsia="Century Gothic" w:cs="Century Gothic"/>
      <w:lang w:eastAsia="en-AU" w:bidi="en-AU"/>
    </w:rPr>
  </w:style>
  <w:style w:type="paragraph" w:styleId="Footer">
    <w:name w:val="footer"/>
    <w:basedOn w:val="Normal"/>
    <w:link w:val="FooterChar"/>
    <w:uiPriority w:val="99"/>
    <w:unhideWhenUsed/>
    <w:rsid w:val="00D95794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95794"/>
    <w:rPr>
      <w:rFonts w:ascii="Century Gothic" w:hAnsi="Century Gothic" w:eastAsia="Century Gothic" w:cs="Century Gothic"/>
      <w:lang w:eastAsia="en-AU" w:bidi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F4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9B5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F49B5"/>
    <w:rPr>
      <w:rFonts w:ascii="Century Gothic" w:hAnsi="Century Gothic" w:eastAsia="Century Gothic" w:cs="Century Gothic"/>
      <w:sz w:val="20"/>
      <w:szCs w:val="20"/>
      <w:lang w:eastAsia="en-AU" w:bidi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9B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F49B5"/>
    <w:rPr>
      <w:rFonts w:ascii="Century Gothic" w:hAnsi="Century Gothic" w:eastAsia="Century Gothic" w:cs="Century Gothic"/>
      <w:b/>
      <w:bCs/>
      <w:sz w:val="20"/>
      <w:szCs w:val="20"/>
      <w:lang w:eastAsia="en-AU" w:bidi="en-AU"/>
    </w:rPr>
  </w:style>
  <w:style w:type="character" w:styleId="Hyperlink">
    <w:name w:val="Hyperlink"/>
    <w:unhideWhenUsed/>
    <w:rsid w:val="00A40334"/>
    <w:rPr>
      <w:color w:val="0000FF"/>
      <w:u w:val="single"/>
    </w:rPr>
  </w:style>
  <w:style w:type="paragraph" w:styleId="ScheduleTitle" w:customStyle="1">
    <w:name w:val="Schedule Title"/>
    <w:basedOn w:val="Normal"/>
    <w:next w:val="Normal"/>
    <w:rsid w:val="00A40334"/>
    <w:pPr>
      <w:widowControl/>
      <w:autoSpaceDE/>
      <w:autoSpaceDN/>
      <w:spacing w:before="240" w:after="120"/>
      <w:jc w:val="center"/>
    </w:pPr>
    <w:rPr>
      <w:rFonts w:ascii="Times New Roman" w:hAnsi="Times New Roman" w:eastAsia="Times New Roman" w:cs="Times New Roman"/>
      <w:b/>
      <w:szCs w:val="20"/>
      <w:lang w:bidi="ar-SA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A516D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en-AU" w:bidi="en-AU"/>
    </w:rPr>
  </w:style>
  <w:style w:type="paragraph" w:styleId="Revision">
    <w:name w:val="Revision"/>
    <w:hidden/>
    <w:uiPriority w:val="99"/>
    <w:semiHidden/>
    <w:rsid w:val="00B44643"/>
    <w:pPr>
      <w:spacing w:after="0" w:line="240" w:lineRule="auto"/>
    </w:pPr>
    <w:rPr>
      <w:rFonts w:ascii="Century Gothic" w:hAnsi="Century Gothic" w:eastAsia="Century Gothic" w:cs="Century Gothic"/>
      <w:lang w:eastAsia="en-AU" w:bidi="en-AU"/>
    </w:rPr>
  </w:style>
  <w:style w:type="paragraph" w:styleId="Tablelabel" w:customStyle="1">
    <w:name w:val="Table label"/>
    <w:basedOn w:val="Normal"/>
    <w:rsid w:val="00BA1FC5"/>
    <w:pPr>
      <w:widowControl/>
      <w:autoSpaceDE/>
      <w:autoSpaceDN/>
      <w:spacing w:before="120" w:after="80"/>
      <w:ind w:left="113"/>
    </w:pPr>
    <w:rPr>
      <w:rFonts w:ascii="Arial" w:hAnsi="Arial" w:eastAsia="Times New Roman" w:cs="Times New Roman"/>
      <w:b/>
      <w:color w:val="FFFFFF"/>
      <w:sz w:val="18"/>
      <w:szCs w:val="20"/>
      <w:lang w:bidi="ar-SA"/>
    </w:rPr>
  </w:style>
  <w:style w:type="paragraph" w:styleId="Tabletext" w:customStyle="1">
    <w:name w:val="Table text"/>
    <w:rsid w:val="00BA1FC5"/>
    <w:pPr>
      <w:spacing w:before="60" w:after="60" w:line="240" w:lineRule="auto"/>
      <w:jc w:val="both"/>
    </w:pPr>
    <w:rPr>
      <w:rFonts w:ascii="Arial" w:hAnsi="Arial" w:eastAsia="Times New Roman" w:cs="Times New Roman"/>
      <w:sz w:val="18"/>
      <w:szCs w:val="20"/>
      <w:lang w:eastAsia="en-AU"/>
    </w:rPr>
  </w:style>
  <w:style w:type="character" w:styleId="UnresolvedMention">
    <w:name w:val="Unresolved Mention"/>
    <w:basedOn w:val="DefaultParagraphFont"/>
    <w:uiPriority w:val="99"/>
    <w:unhideWhenUsed/>
    <w:rsid w:val="00ED2F1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ED2F1F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17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6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pn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planning.vic.gov.au/public-inspection" TargetMode="External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9E191223C8146A125C5E3FC063A86" ma:contentTypeVersion="14" ma:contentTypeDescription="Create a new document." ma:contentTypeScope="" ma:versionID="ec89adef9dd0b7c6f6d928f8d5433f1c">
  <xsd:schema xmlns:xsd="http://www.w3.org/2001/XMLSchema" xmlns:xs="http://www.w3.org/2001/XMLSchema" xmlns:p="http://schemas.microsoft.com/office/2006/metadata/properties" xmlns:ns2="b49be592-f108-4501-bcf4-f6cc4342c687" xmlns:ns3="03365dc5-e99f-4777-bc0e-fc65d5216baf" targetNamespace="http://schemas.microsoft.com/office/2006/metadata/properties" ma:root="true" ma:fieldsID="3674ed7e14927adeed7b5a3342ccadbd" ns2:_="" ns3:_="">
    <xsd:import namespace="b49be592-f108-4501-bcf4-f6cc4342c687"/>
    <xsd:import namespace="03365dc5-e99f-4777-bc0e-fc65d5216b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i0f84bba906045b4af568ee102a52dcb" minOccurs="0"/>
                <xsd:element ref="ns3:TaxCatchAll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be592-f108-4501-bcf4-f6cc4342c6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58d3572-6567-472c-8160-9b7043a4af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65dc5-e99f-4777-bc0e-fc65d5216baf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12" nillable="true" ma:taxonomy="true" ma:internalName="i0f84bba906045b4af568ee102a52dcb" ma:taxonomyFieldName="RevIMBCS" ma:displayName="RDA Class" ma:indexed="true" ma:default="1;#Operations|a8cc813e-f7a9-448d-98c6-31b0b423e8b1" ma:fieldId="{20f84bba-9060-45b4-af56-8ee102a52dcb}" ma:sspId="d58d3572-6567-472c-8160-9b7043a4af7b" ma:termSetId="5a5b65c1-b70e-461c-b150-526908db804d" ma:anchorId="223f2078-2707-432b-b40d-882883393cab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011d208-cb34-4ce7-a9e7-bb40fa21bb9e}" ma:internalName="TaxCatchAll" ma:showField="CatchAllData" ma:web="03365dc5-e99f-4777-bc0e-fc65d5216b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365dc5-e99f-4777-bc0e-fc65d5216baf">
      <Value>2</Value>
    </TaxCatchAll>
    <SharedWithUsers xmlns="03365dc5-e99f-4777-bc0e-fc65d5216baf">
      <UserInfo>
        <DisplayName>Emma Bryant (DEECA)</DisplayName>
        <AccountId>598</AccountId>
        <AccountType/>
      </UserInfo>
    </SharedWithUsers>
    <lcf76f155ced4ddcb4097134ff3c332f xmlns="b49be592-f108-4501-bcf4-f6cc4342c687">
      <Terms xmlns="http://schemas.microsoft.com/office/infopath/2007/PartnerControls"/>
    </lcf76f155ced4ddcb4097134ff3c332f>
    <i0f84bba906045b4af568ee102a52dcb xmlns="03365dc5-e99f-4777-bc0e-fc65d5216baf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Planning Scheme</TermName>
          <TermId xmlns="http://schemas.microsoft.com/office/infopath/2007/PartnerControls">ca925d10-9667-43c4-be2d-e679692daf48</TermId>
        </TermInfo>
      </Terms>
    </i0f84bba906045b4af568ee102a52dcb>
  </documentManagement>
</p:properties>
</file>

<file path=customXml/itemProps1.xml><?xml version="1.0" encoding="utf-8"?>
<ds:datastoreItem xmlns:ds="http://schemas.openxmlformats.org/officeDocument/2006/customXml" ds:itemID="{391EBE6A-C9CA-4933-8BEA-0C893F8E91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CE71F-53FA-4B24-AD82-9DEF4AFDDB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9FF0C8-8691-491C-9E60-3B5419897131}"/>
</file>

<file path=customXml/itemProps4.xml><?xml version="1.0" encoding="utf-8"?>
<ds:datastoreItem xmlns:ds="http://schemas.openxmlformats.org/officeDocument/2006/customXml" ds:itemID="{7E166E74-C565-4826-8D4B-A26F5FAB948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49be592-f108-4501-bcf4-f6cc4342c687"/>
    <ds:schemaRef ds:uri="03365dc5-e99f-4777-bc0e-fc65d5216baf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Queenscliffe C40quen Explanatory Report exhibition</dc:title>
  <dc:subject/>
  <dc:creator>Maddie J Grimes (DELWP)</dc:creator>
  <cp:keywords/>
  <dc:description/>
  <cp:lastModifiedBy>Dinah O'Brien</cp:lastModifiedBy>
  <cp:revision>3</cp:revision>
  <cp:lastPrinted>2023-07-06T01:38:00Z</cp:lastPrinted>
  <dcterms:created xsi:type="dcterms:W3CDTF">2024-02-16T04:34:00Z</dcterms:created>
  <dcterms:modified xsi:type="dcterms:W3CDTF">2024-02-19T01:47:49Z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0x010100FB69E191223C8146A125C5E3FC063A86</vt:lpwstr>
  </property>
  <property fmtid="{D5CDD505-2E9C-101B-9397-08002B2CF9AE}" pid="3" name="g91c59fb10974fa1a03160ad8386f0f4">
    <vt:lpwstr/>
  </property>
  <property fmtid="{D5CDD505-2E9C-101B-9397-08002B2CF9AE}" pid="4" name="Records Class Project">
    <vt:lpwstr>48;#Policies and Procedures|106771be-6573-4a30-b5c8-d3b1f646d5eb</vt:lpwstr>
  </property>
  <property fmtid="{D5CDD505-2E9C-101B-9397-08002B2CF9AE}" pid="5" name="Department Document Type">
    <vt:lpwstr/>
  </property>
  <property fmtid="{D5CDD505-2E9C-101B-9397-08002B2CF9AE}" pid="6" name="Dissemination Limiting Marker">
    <vt:lpwstr>2;#FOUO|955eb6fc-b35a-4808-8aa5-31e514fa3f26</vt:lpwstr>
  </property>
  <property fmtid="{D5CDD505-2E9C-101B-9397-08002B2CF9AE}" pid="7" name="Security Classification">
    <vt:lpwstr>3;#Unclassified|7fa379f4-4aba-4692-ab80-7d39d3a23cf4</vt:lpwstr>
  </property>
  <property fmtid="{D5CDD505-2E9C-101B-9397-08002B2CF9AE}" pid="8" name="Record_x0020_Purpose">
    <vt:lpwstr/>
  </property>
  <property fmtid="{D5CDD505-2E9C-101B-9397-08002B2CF9AE}" pid="9" name="Record Purpose">
    <vt:lpwstr/>
  </property>
  <property fmtid="{D5CDD505-2E9C-101B-9397-08002B2CF9AE}" pid="10" name="MediaServiceImageTags">
    <vt:lpwstr/>
  </property>
  <property fmtid="{D5CDD505-2E9C-101B-9397-08002B2CF9AE}" pid="11" name="_dlc_DocIdItemGuid">
    <vt:lpwstr>896ff580-c174-4993-bfd0-59c5894f91b3</vt:lpwstr>
  </property>
  <property fmtid="{D5CDD505-2E9C-101B-9397-08002B2CF9AE}" pid="12" name="_docset_NoMedatataSyncRequired">
    <vt:lpwstr>False</vt:lpwstr>
  </property>
  <property fmtid="{D5CDD505-2E9C-101B-9397-08002B2CF9AE}" pid="13" name="RevIMBCS">
    <vt:lpwstr>2;#Planning Scheme|ca925d10-9667-43c4-be2d-e679692daf48</vt:lpwstr>
  </property>
  <property fmtid="{D5CDD505-2E9C-101B-9397-08002B2CF9AE}" pid="14" name="MSIP_Label_4257e2ab-f512-40e2-9c9a-c64247360765_Enabled">
    <vt:lpwstr>true</vt:lpwstr>
  </property>
  <property fmtid="{D5CDD505-2E9C-101B-9397-08002B2CF9AE}" pid="15" name="MSIP_Label_4257e2ab-f512-40e2-9c9a-c64247360765_SetDate">
    <vt:lpwstr>2023-11-14T05:31:29Z</vt:lpwstr>
  </property>
  <property fmtid="{D5CDD505-2E9C-101B-9397-08002B2CF9AE}" pid="16" name="MSIP_Label_4257e2ab-f512-40e2-9c9a-c64247360765_Method">
    <vt:lpwstr>Privileged</vt:lpwstr>
  </property>
  <property fmtid="{D5CDD505-2E9C-101B-9397-08002B2CF9AE}" pid="17" name="MSIP_Label_4257e2ab-f512-40e2-9c9a-c64247360765_Name">
    <vt:lpwstr>OFFICIAL</vt:lpwstr>
  </property>
  <property fmtid="{D5CDD505-2E9C-101B-9397-08002B2CF9AE}" pid="18" name="MSIP_Label_4257e2ab-f512-40e2-9c9a-c64247360765_SiteId">
    <vt:lpwstr>e8bdd6f7-fc18-4e48-a554-7f547927223b</vt:lpwstr>
  </property>
  <property fmtid="{D5CDD505-2E9C-101B-9397-08002B2CF9AE}" pid="19" name="MSIP_Label_4257e2ab-f512-40e2-9c9a-c64247360765_ActionId">
    <vt:lpwstr>6a08e36f-1b51-4402-a805-6a6e87c19d24</vt:lpwstr>
  </property>
  <property fmtid="{D5CDD505-2E9C-101B-9397-08002B2CF9AE}" pid="20" name="MSIP_Label_4257e2ab-f512-40e2-9c9a-c64247360765_ContentBits">
    <vt:lpwstr>2</vt:lpwstr>
  </property>
</Properties>
</file>